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0DEDE" w14:textId="0977CCED" w:rsidR="00566A1B" w:rsidRPr="00E848DD" w:rsidRDefault="00566A1B" w:rsidP="00566A1B">
      <w:pPr>
        <w:spacing w:after="0"/>
        <w:ind w:left="142"/>
        <w:rPr>
          <w:rFonts w:ascii="Tahoma" w:hAnsi="Tahoma" w:cs="Tahoma"/>
          <w:sz w:val="20"/>
          <w:szCs w:val="20"/>
        </w:rPr>
      </w:pPr>
    </w:p>
    <w:p w14:paraId="6B59B59F" w14:textId="77777777" w:rsidR="00007B6D" w:rsidRDefault="00007B6D" w:rsidP="00007B6D">
      <w:pPr>
        <w:spacing w:after="0"/>
        <w:ind w:left="142"/>
        <w:rPr>
          <w:rFonts w:ascii="Tahoma" w:hAnsi="Tahoma" w:cs="Tahoma"/>
          <w:sz w:val="20"/>
          <w:szCs w:val="20"/>
        </w:rPr>
      </w:pPr>
    </w:p>
    <w:p w14:paraId="61C7B7C5" w14:textId="334EA697" w:rsidR="00566A1B" w:rsidRPr="00E848DD" w:rsidRDefault="00566A1B" w:rsidP="00007B6D">
      <w:pPr>
        <w:spacing w:after="0"/>
        <w:ind w:left="142"/>
        <w:rPr>
          <w:rFonts w:ascii="Tahoma" w:hAnsi="Tahoma" w:cs="Tahoma"/>
          <w:sz w:val="20"/>
          <w:szCs w:val="20"/>
        </w:rPr>
      </w:pPr>
      <w:r w:rsidRPr="00E848DD">
        <w:rPr>
          <w:rFonts w:ascii="Tahoma" w:hAnsi="Tahoma" w:cs="Tahoma"/>
          <w:sz w:val="20"/>
          <w:szCs w:val="20"/>
        </w:rPr>
        <w:t xml:space="preserve">Priloga 4: OSNUTEK POGODBE </w:t>
      </w:r>
    </w:p>
    <w:p w14:paraId="45E1E425"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05FA48A5" w14:textId="77777777" w:rsidR="00566A1B" w:rsidRPr="00E848DD" w:rsidRDefault="00566A1B" w:rsidP="00566A1B">
      <w:pPr>
        <w:spacing w:after="0"/>
        <w:ind w:left="862"/>
        <w:rPr>
          <w:rFonts w:ascii="Tahoma" w:hAnsi="Tahoma" w:cs="Tahoma"/>
          <w:sz w:val="20"/>
          <w:szCs w:val="20"/>
        </w:rPr>
      </w:pPr>
    </w:p>
    <w:p w14:paraId="6DC19650" w14:textId="77777777" w:rsidR="00566A1B" w:rsidRPr="00E848DD" w:rsidRDefault="00566A1B" w:rsidP="00566A1B">
      <w:pPr>
        <w:ind w:left="139" w:right="33"/>
        <w:rPr>
          <w:rFonts w:ascii="Tahoma" w:hAnsi="Tahoma" w:cs="Tahoma"/>
          <w:sz w:val="20"/>
          <w:szCs w:val="20"/>
        </w:rPr>
      </w:pPr>
      <w:r w:rsidRPr="00E848DD">
        <w:rPr>
          <w:rFonts w:ascii="Tahoma" w:hAnsi="Tahoma" w:cs="Tahoma"/>
          <w:sz w:val="20"/>
          <w:szCs w:val="20"/>
        </w:rPr>
        <w:t xml:space="preserve">Občina Ankaran, Jadranska cesta 66, Ankaran, ki jo zastopa župan g. Gregor Strmčnik, </w:t>
      </w:r>
    </w:p>
    <w:p w14:paraId="62B901B1" w14:textId="55BC8AA0" w:rsidR="00CC49DA" w:rsidRDefault="00566A1B" w:rsidP="00566A1B">
      <w:pPr>
        <w:ind w:left="139" w:right="33"/>
        <w:rPr>
          <w:rFonts w:ascii="Tahoma" w:hAnsi="Tahoma" w:cs="Tahoma"/>
          <w:sz w:val="20"/>
          <w:szCs w:val="20"/>
        </w:rPr>
      </w:pPr>
      <w:r w:rsidRPr="00E848DD">
        <w:rPr>
          <w:rFonts w:ascii="Tahoma" w:hAnsi="Tahoma" w:cs="Tahoma"/>
          <w:sz w:val="20"/>
          <w:szCs w:val="20"/>
        </w:rPr>
        <w:t>I</w:t>
      </w:r>
      <w:r w:rsidR="00170FB1">
        <w:rPr>
          <w:rFonts w:ascii="Tahoma" w:hAnsi="Tahoma" w:cs="Tahoma"/>
          <w:sz w:val="20"/>
          <w:szCs w:val="20"/>
        </w:rPr>
        <w:t>D</w:t>
      </w:r>
      <w:r w:rsidRPr="00E848DD">
        <w:rPr>
          <w:rFonts w:ascii="Tahoma" w:hAnsi="Tahoma" w:cs="Tahoma"/>
          <w:sz w:val="20"/>
          <w:szCs w:val="20"/>
        </w:rPr>
        <w:t xml:space="preserve"> za DDV: SI71620176</w:t>
      </w:r>
      <w:r w:rsidR="00CC49DA">
        <w:rPr>
          <w:rFonts w:ascii="Tahoma" w:hAnsi="Tahoma" w:cs="Tahoma"/>
          <w:sz w:val="20"/>
          <w:szCs w:val="20"/>
        </w:rPr>
        <w:t>,</w:t>
      </w:r>
    </w:p>
    <w:p w14:paraId="6E82CF92" w14:textId="77777777" w:rsidR="00CC49DA" w:rsidRDefault="00CC49DA" w:rsidP="00CC49DA">
      <w:pPr>
        <w:ind w:left="139" w:right="33"/>
        <w:rPr>
          <w:rFonts w:ascii="Tahoma" w:hAnsi="Tahoma" w:cs="Tahoma"/>
          <w:sz w:val="20"/>
          <w:szCs w:val="20"/>
        </w:rPr>
      </w:pPr>
      <w:r w:rsidRPr="00E848DD">
        <w:rPr>
          <w:rFonts w:ascii="Tahoma" w:hAnsi="Tahoma" w:cs="Tahoma"/>
          <w:sz w:val="20"/>
          <w:szCs w:val="20"/>
        </w:rPr>
        <w:t xml:space="preserve">Matična številka: 2482851000 </w:t>
      </w:r>
    </w:p>
    <w:p w14:paraId="569578ED" w14:textId="7B1F7C3A" w:rsidR="00170FB1" w:rsidRPr="00E848DD" w:rsidRDefault="00170FB1" w:rsidP="00CC49DA">
      <w:pPr>
        <w:ind w:left="139" w:right="33"/>
        <w:rPr>
          <w:rFonts w:ascii="Tahoma" w:hAnsi="Tahoma" w:cs="Tahoma"/>
          <w:sz w:val="20"/>
          <w:szCs w:val="20"/>
        </w:rPr>
      </w:pPr>
      <w:r>
        <w:rPr>
          <w:rFonts w:ascii="Tahoma" w:hAnsi="Tahoma" w:cs="Tahoma"/>
          <w:sz w:val="20"/>
          <w:szCs w:val="20"/>
        </w:rPr>
        <w:t xml:space="preserve">Številka transakcijskega računa: </w:t>
      </w:r>
      <w:r>
        <w:t>SI56014130100021378</w:t>
      </w:r>
    </w:p>
    <w:p w14:paraId="0A7B40DE" w14:textId="69E966C1" w:rsidR="00566A1B" w:rsidRPr="00E848DD" w:rsidRDefault="00566A1B" w:rsidP="00566A1B">
      <w:pPr>
        <w:spacing w:after="10" w:line="251" w:lineRule="auto"/>
        <w:ind w:left="137"/>
        <w:rPr>
          <w:rFonts w:ascii="Tahoma" w:hAnsi="Tahoma" w:cs="Tahoma"/>
          <w:sz w:val="20"/>
          <w:szCs w:val="20"/>
        </w:rPr>
      </w:pPr>
      <w:r w:rsidRPr="00E848DD">
        <w:rPr>
          <w:rFonts w:ascii="Tahoma" w:hAnsi="Tahoma" w:cs="Tahoma"/>
          <w:sz w:val="20"/>
          <w:szCs w:val="20"/>
        </w:rPr>
        <w:t>(v nadaljevanju: občin</w:t>
      </w:r>
      <w:r w:rsidR="00CC49DA">
        <w:rPr>
          <w:rFonts w:ascii="Tahoma" w:hAnsi="Tahoma" w:cs="Tahoma"/>
          <w:sz w:val="20"/>
          <w:szCs w:val="20"/>
        </w:rPr>
        <w:t>a</w:t>
      </w:r>
      <w:r w:rsidRPr="00E848DD">
        <w:rPr>
          <w:rFonts w:ascii="Tahoma" w:hAnsi="Tahoma" w:cs="Tahoma"/>
          <w:sz w:val="20"/>
          <w:szCs w:val="20"/>
        </w:rPr>
        <w:t xml:space="preserve"> ali naročnik) </w:t>
      </w:r>
    </w:p>
    <w:p w14:paraId="35744443" w14:textId="77777777" w:rsidR="00566A1B" w:rsidRPr="00E848DD" w:rsidRDefault="00566A1B" w:rsidP="00566A1B">
      <w:pPr>
        <w:spacing w:after="0"/>
        <w:ind w:left="502"/>
        <w:rPr>
          <w:rFonts w:ascii="Tahoma" w:hAnsi="Tahoma" w:cs="Tahoma"/>
          <w:sz w:val="20"/>
          <w:szCs w:val="20"/>
        </w:rPr>
      </w:pPr>
      <w:r w:rsidRPr="00E848DD">
        <w:rPr>
          <w:rFonts w:ascii="Tahoma" w:hAnsi="Tahoma" w:cs="Tahoma"/>
          <w:sz w:val="20"/>
          <w:szCs w:val="20"/>
        </w:rPr>
        <w:t xml:space="preserve"> </w:t>
      </w:r>
    </w:p>
    <w:p w14:paraId="486BA059" w14:textId="77777777" w:rsidR="00566A1B" w:rsidRDefault="00566A1B" w:rsidP="00566A1B">
      <w:pPr>
        <w:ind w:left="139" w:right="33"/>
        <w:rPr>
          <w:rFonts w:ascii="Tahoma" w:hAnsi="Tahoma" w:cs="Tahoma"/>
          <w:sz w:val="20"/>
          <w:szCs w:val="20"/>
        </w:rPr>
      </w:pPr>
      <w:r w:rsidRPr="00E848DD">
        <w:rPr>
          <w:rFonts w:ascii="Tahoma" w:hAnsi="Tahoma" w:cs="Tahoma"/>
          <w:sz w:val="20"/>
          <w:szCs w:val="20"/>
        </w:rPr>
        <w:t xml:space="preserve">in </w:t>
      </w:r>
    </w:p>
    <w:p w14:paraId="61AF5D73" w14:textId="77777777" w:rsidR="00CC49DA" w:rsidRDefault="00CC49DA" w:rsidP="00566A1B">
      <w:pPr>
        <w:ind w:left="139" w:right="33"/>
        <w:rPr>
          <w:rFonts w:ascii="Tahoma" w:hAnsi="Tahoma" w:cs="Tahoma"/>
          <w:sz w:val="20"/>
          <w:szCs w:val="20"/>
        </w:rPr>
      </w:pPr>
      <w:r>
        <w:rPr>
          <w:rFonts w:ascii="Tahoma" w:hAnsi="Tahoma" w:cs="Tahoma"/>
          <w:sz w:val="20"/>
          <w:szCs w:val="20"/>
        </w:rPr>
        <w:t>__________________________________________, s sedežem v ________________________, ki ga</w:t>
      </w:r>
    </w:p>
    <w:p w14:paraId="1B3A489C" w14:textId="2BD9E83E" w:rsidR="00CC49DA" w:rsidRDefault="00CC49DA" w:rsidP="00566A1B">
      <w:pPr>
        <w:ind w:left="139" w:right="33"/>
        <w:rPr>
          <w:rFonts w:ascii="Tahoma" w:hAnsi="Tahoma" w:cs="Tahoma"/>
          <w:sz w:val="20"/>
          <w:szCs w:val="20"/>
        </w:rPr>
      </w:pPr>
      <w:r>
        <w:rPr>
          <w:rFonts w:ascii="Tahoma" w:hAnsi="Tahoma" w:cs="Tahoma"/>
          <w:sz w:val="20"/>
          <w:szCs w:val="20"/>
        </w:rPr>
        <w:t xml:space="preserve">zastopa ________________________________ (v nadaljevanju besedila izvajalec), </w:t>
      </w:r>
    </w:p>
    <w:p w14:paraId="44A5CA34" w14:textId="77777777" w:rsidR="00CC49DA" w:rsidRDefault="00CC49DA" w:rsidP="00566A1B">
      <w:pPr>
        <w:ind w:left="139" w:right="33"/>
        <w:rPr>
          <w:rFonts w:ascii="Tahoma" w:hAnsi="Tahoma" w:cs="Tahoma"/>
          <w:sz w:val="20"/>
          <w:szCs w:val="20"/>
        </w:rPr>
      </w:pPr>
      <w:r>
        <w:rPr>
          <w:rFonts w:ascii="Tahoma" w:hAnsi="Tahoma" w:cs="Tahoma"/>
          <w:sz w:val="20"/>
          <w:szCs w:val="20"/>
        </w:rPr>
        <w:t xml:space="preserve">ID za DDV: SI_________________, </w:t>
      </w:r>
    </w:p>
    <w:p w14:paraId="01CFE252" w14:textId="77777777" w:rsidR="00CC49DA" w:rsidRDefault="00CC49DA" w:rsidP="00566A1B">
      <w:pPr>
        <w:ind w:left="139" w:right="33"/>
        <w:rPr>
          <w:rFonts w:ascii="Tahoma" w:hAnsi="Tahoma" w:cs="Tahoma"/>
          <w:sz w:val="20"/>
          <w:szCs w:val="20"/>
        </w:rPr>
      </w:pPr>
      <w:r>
        <w:rPr>
          <w:rFonts w:ascii="Tahoma" w:hAnsi="Tahoma" w:cs="Tahoma"/>
          <w:sz w:val="20"/>
          <w:szCs w:val="20"/>
        </w:rPr>
        <w:t xml:space="preserve">matična številka ____________________________, </w:t>
      </w:r>
    </w:p>
    <w:p w14:paraId="5D881C64" w14:textId="77A33565" w:rsidR="00566A1B" w:rsidRPr="00E848DD" w:rsidRDefault="00566A1B" w:rsidP="00566A1B">
      <w:pPr>
        <w:spacing w:after="0"/>
        <w:ind w:left="142"/>
        <w:rPr>
          <w:rFonts w:ascii="Tahoma" w:hAnsi="Tahoma" w:cs="Tahoma"/>
          <w:sz w:val="20"/>
          <w:szCs w:val="20"/>
        </w:rPr>
      </w:pPr>
    </w:p>
    <w:p w14:paraId="49B61593" w14:textId="77777777" w:rsidR="00566A1B" w:rsidRPr="00E848DD" w:rsidRDefault="00566A1B" w:rsidP="00566A1B">
      <w:pPr>
        <w:ind w:left="139" w:right="33"/>
        <w:rPr>
          <w:rFonts w:ascii="Tahoma" w:hAnsi="Tahoma" w:cs="Tahoma"/>
          <w:sz w:val="20"/>
          <w:szCs w:val="20"/>
        </w:rPr>
      </w:pPr>
      <w:r w:rsidRPr="00E848DD">
        <w:rPr>
          <w:rFonts w:ascii="Tahoma" w:hAnsi="Tahoma" w:cs="Tahoma"/>
          <w:sz w:val="20"/>
          <w:szCs w:val="20"/>
        </w:rPr>
        <w:t xml:space="preserve">skleneta naslednjo </w:t>
      </w:r>
    </w:p>
    <w:p w14:paraId="69667BCC"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1BA82152" w14:textId="77777777" w:rsidR="00566A1B" w:rsidRPr="00E848DD" w:rsidRDefault="00566A1B" w:rsidP="00566A1B">
      <w:pPr>
        <w:spacing w:after="3"/>
        <w:ind w:left="520" w:right="416"/>
        <w:jc w:val="center"/>
        <w:rPr>
          <w:rFonts w:ascii="Tahoma" w:hAnsi="Tahoma" w:cs="Tahoma"/>
          <w:sz w:val="20"/>
          <w:szCs w:val="20"/>
        </w:rPr>
      </w:pPr>
      <w:r w:rsidRPr="00E848DD">
        <w:rPr>
          <w:rFonts w:ascii="Tahoma" w:hAnsi="Tahoma" w:cs="Tahoma"/>
          <w:sz w:val="20"/>
          <w:szCs w:val="20"/>
        </w:rPr>
        <w:t xml:space="preserve">POGODBO </w:t>
      </w:r>
    </w:p>
    <w:p w14:paraId="1C1302F6" w14:textId="77777777" w:rsidR="00566A1B" w:rsidRPr="00E848DD" w:rsidRDefault="00566A1B" w:rsidP="00566A1B">
      <w:pPr>
        <w:spacing w:after="3"/>
        <w:ind w:left="520" w:right="416"/>
        <w:jc w:val="center"/>
        <w:rPr>
          <w:rFonts w:ascii="Tahoma" w:hAnsi="Tahoma" w:cs="Tahoma"/>
          <w:sz w:val="20"/>
          <w:szCs w:val="20"/>
        </w:rPr>
      </w:pPr>
      <w:r w:rsidRPr="00E848DD">
        <w:rPr>
          <w:rFonts w:ascii="Tahoma" w:hAnsi="Tahoma" w:cs="Tahoma"/>
          <w:sz w:val="20"/>
          <w:szCs w:val="20"/>
        </w:rPr>
        <w:t>Izdelava Strategije trajnostnega razvoja turizma destinacije Ankaran do leta 2030</w:t>
      </w:r>
    </w:p>
    <w:p w14:paraId="20654560" w14:textId="77777777" w:rsidR="00566A1B" w:rsidRPr="00E848DD" w:rsidRDefault="00566A1B" w:rsidP="00566A1B">
      <w:pPr>
        <w:spacing w:after="3"/>
        <w:ind w:left="520" w:right="416"/>
        <w:jc w:val="center"/>
        <w:rPr>
          <w:rFonts w:ascii="Tahoma" w:hAnsi="Tahoma" w:cs="Tahoma"/>
          <w:sz w:val="20"/>
          <w:szCs w:val="20"/>
        </w:rPr>
      </w:pPr>
      <w:r w:rsidRPr="00E848DD">
        <w:rPr>
          <w:rFonts w:ascii="Tahoma" w:hAnsi="Tahoma" w:cs="Tahoma"/>
          <w:sz w:val="20"/>
          <w:szCs w:val="20"/>
        </w:rPr>
        <w:t xml:space="preserve"> </w:t>
      </w:r>
    </w:p>
    <w:p w14:paraId="68233B94" w14:textId="77777777" w:rsidR="00566A1B" w:rsidRPr="00E848DD" w:rsidRDefault="00566A1B" w:rsidP="00566A1B">
      <w:pPr>
        <w:numPr>
          <w:ilvl w:val="0"/>
          <w:numId w:val="17"/>
        </w:numPr>
        <w:spacing w:after="10" w:line="251" w:lineRule="auto"/>
        <w:ind w:hanging="566"/>
        <w:rPr>
          <w:rFonts w:ascii="Tahoma" w:hAnsi="Tahoma" w:cs="Tahoma"/>
          <w:sz w:val="20"/>
          <w:szCs w:val="20"/>
        </w:rPr>
      </w:pPr>
      <w:r w:rsidRPr="00E848DD">
        <w:rPr>
          <w:rFonts w:ascii="Tahoma" w:hAnsi="Tahoma" w:cs="Tahoma"/>
          <w:sz w:val="20"/>
          <w:szCs w:val="20"/>
        </w:rPr>
        <w:t xml:space="preserve">UVODNE UGOTOVITVE </w:t>
      </w:r>
    </w:p>
    <w:p w14:paraId="2AB19673" w14:textId="77777777" w:rsidR="00566A1B" w:rsidRPr="00E848DD" w:rsidRDefault="00566A1B" w:rsidP="00566A1B">
      <w:pPr>
        <w:spacing w:after="0"/>
        <w:ind w:left="464"/>
        <w:jc w:val="center"/>
        <w:rPr>
          <w:rFonts w:ascii="Tahoma" w:hAnsi="Tahoma" w:cs="Tahoma"/>
          <w:sz w:val="20"/>
          <w:szCs w:val="20"/>
        </w:rPr>
      </w:pPr>
      <w:r w:rsidRPr="00E848DD">
        <w:rPr>
          <w:rFonts w:ascii="Tahoma" w:hAnsi="Tahoma" w:cs="Tahoma"/>
          <w:sz w:val="20"/>
          <w:szCs w:val="20"/>
        </w:rPr>
        <w:t xml:space="preserve">1. člen </w:t>
      </w:r>
    </w:p>
    <w:p w14:paraId="79E59304" w14:textId="77777777" w:rsidR="00566A1B" w:rsidRPr="00E848DD" w:rsidRDefault="00566A1B" w:rsidP="00566A1B">
      <w:pPr>
        <w:spacing w:after="0"/>
        <w:ind w:left="142"/>
        <w:jc w:val="center"/>
        <w:rPr>
          <w:rFonts w:ascii="Tahoma" w:hAnsi="Tahoma" w:cs="Tahoma"/>
          <w:sz w:val="20"/>
          <w:szCs w:val="20"/>
        </w:rPr>
      </w:pPr>
      <w:r w:rsidRPr="00E848DD">
        <w:rPr>
          <w:rFonts w:ascii="Tahoma" w:hAnsi="Tahoma" w:cs="Tahoma"/>
          <w:sz w:val="20"/>
          <w:szCs w:val="20"/>
        </w:rPr>
        <w:t xml:space="preserve"> </w:t>
      </w:r>
    </w:p>
    <w:p w14:paraId="7745E71A" w14:textId="77777777" w:rsidR="00566A1B" w:rsidRPr="00E848DD" w:rsidRDefault="00566A1B" w:rsidP="00566A1B">
      <w:pPr>
        <w:ind w:left="139" w:right="33"/>
        <w:rPr>
          <w:rFonts w:ascii="Tahoma" w:hAnsi="Tahoma" w:cs="Tahoma"/>
          <w:sz w:val="20"/>
          <w:szCs w:val="20"/>
        </w:rPr>
      </w:pPr>
      <w:r w:rsidRPr="00E848DD">
        <w:rPr>
          <w:rFonts w:ascii="Tahoma" w:hAnsi="Tahoma" w:cs="Tahoma"/>
          <w:sz w:val="20"/>
          <w:szCs w:val="20"/>
        </w:rPr>
        <w:t xml:space="preserve">Naročnik in izvajalec ugotavljata, da: </w:t>
      </w:r>
    </w:p>
    <w:p w14:paraId="4FBFCAF4" w14:textId="77777777" w:rsidR="00566A1B" w:rsidRPr="00E848DD" w:rsidRDefault="00566A1B" w:rsidP="00566A1B">
      <w:pPr>
        <w:numPr>
          <w:ilvl w:val="1"/>
          <w:numId w:val="17"/>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je občina zaradi potreb po Izdelavi Strategije razvoja turizma destinacije Ankaran do leta 2030, izvedla postopek zbiranja ponudb. Kot najugodnejšega ponudnika je izbrala </w:t>
      </w:r>
    </w:p>
    <w:p w14:paraId="0BD9CBE2" w14:textId="77777777" w:rsidR="00566A1B" w:rsidRPr="00E848DD" w:rsidRDefault="00566A1B" w:rsidP="00566A1B">
      <w:pPr>
        <w:ind w:left="872" w:right="33"/>
        <w:rPr>
          <w:rFonts w:ascii="Tahoma" w:hAnsi="Tahoma" w:cs="Tahoma"/>
          <w:sz w:val="20"/>
          <w:szCs w:val="20"/>
        </w:rPr>
      </w:pPr>
      <w:r w:rsidRPr="00E848DD">
        <w:rPr>
          <w:rFonts w:ascii="Tahoma" w:hAnsi="Tahoma" w:cs="Tahoma"/>
          <w:sz w:val="20"/>
          <w:szCs w:val="20"/>
        </w:rPr>
        <w:t xml:space="preserve">_________________________________________; </w:t>
      </w:r>
    </w:p>
    <w:p w14:paraId="3D6F5D64" w14:textId="77777777" w:rsidR="00566A1B" w:rsidRPr="00E848DD" w:rsidRDefault="00566A1B" w:rsidP="00566A1B">
      <w:pPr>
        <w:numPr>
          <w:ilvl w:val="1"/>
          <w:numId w:val="17"/>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izvajalec izpolnjuje formalne delovne, kadrovske in tehnične pogoje, ima ustrezna pooblastila, profesionalne in tehnične zmožnosti, zanesljivost, izkušnje in ugled ter zaposlene oz. zunanje izvajalce za izvedbo storitev, ki so predmet te pogodbe; </w:t>
      </w:r>
    </w:p>
    <w:p w14:paraId="745E9952" w14:textId="77777777" w:rsidR="00566A1B" w:rsidRPr="00E848DD" w:rsidRDefault="00566A1B" w:rsidP="00566A1B">
      <w:pPr>
        <w:numPr>
          <w:ilvl w:val="1"/>
          <w:numId w:val="17"/>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izvajalec ni subjekt, za katerega bi po 35. členu Zakona o integriteti in preprečevanju korupcije (Uradni list RS, št. 69/11 – uradno prečiščeno besedilo, 158/20, 3/22 – ZDeb in 16/23 -ZZPri) za občine veljala omejitev poslovanja; </w:t>
      </w:r>
    </w:p>
    <w:p w14:paraId="6C2CD061" w14:textId="77777777" w:rsidR="00566A1B" w:rsidRPr="00E848DD" w:rsidRDefault="00566A1B" w:rsidP="00566A1B">
      <w:pPr>
        <w:numPr>
          <w:ilvl w:val="1"/>
          <w:numId w:val="17"/>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se javno naročilo oddaja skladno z drugim odstavkom 21. člena Zakona o javnem naročanju (Uradni list RS, št. 91/15, 14/18, 121/21, 10/22, 74/22 – odl. US, 100/22 – ZNUZSZS, in 28/23, v nadaljevanju ZJN-3). </w:t>
      </w:r>
    </w:p>
    <w:p w14:paraId="0E43012B" w14:textId="77777777" w:rsidR="00566A1B" w:rsidRPr="00E848DD" w:rsidRDefault="00566A1B" w:rsidP="00566A1B">
      <w:pPr>
        <w:spacing w:after="0"/>
        <w:ind w:left="862"/>
        <w:rPr>
          <w:rFonts w:ascii="Tahoma" w:hAnsi="Tahoma" w:cs="Tahoma"/>
          <w:sz w:val="20"/>
          <w:szCs w:val="20"/>
        </w:rPr>
      </w:pPr>
      <w:r w:rsidRPr="00E848DD">
        <w:rPr>
          <w:rFonts w:ascii="Tahoma" w:hAnsi="Tahoma" w:cs="Tahoma"/>
          <w:sz w:val="20"/>
          <w:szCs w:val="20"/>
        </w:rPr>
        <w:t xml:space="preserve"> </w:t>
      </w:r>
    </w:p>
    <w:p w14:paraId="3B907FB3" w14:textId="77777777" w:rsidR="00566A1B" w:rsidRPr="00E848DD" w:rsidRDefault="00566A1B" w:rsidP="00566A1B">
      <w:pPr>
        <w:spacing w:after="0"/>
        <w:ind w:left="862"/>
        <w:rPr>
          <w:rFonts w:ascii="Tahoma" w:hAnsi="Tahoma" w:cs="Tahoma"/>
          <w:sz w:val="20"/>
          <w:szCs w:val="20"/>
        </w:rPr>
      </w:pPr>
      <w:r w:rsidRPr="00E848DD">
        <w:rPr>
          <w:rFonts w:ascii="Tahoma" w:hAnsi="Tahoma" w:cs="Tahoma"/>
          <w:sz w:val="20"/>
          <w:szCs w:val="20"/>
        </w:rPr>
        <w:t xml:space="preserve"> </w:t>
      </w:r>
    </w:p>
    <w:p w14:paraId="317FCEE5"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r w:rsidRPr="00E848DD">
        <w:rPr>
          <w:rFonts w:ascii="Tahoma" w:hAnsi="Tahoma" w:cs="Tahoma"/>
          <w:sz w:val="20"/>
          <w:szCs w:val="20"/>
        </w:rPr>
        <w:tab/>
        <w:t xml:space="preserve"> </w:t>
      </w:r>
    </w:p>
    <w:p w14:paraId="0F30EB01" w14:textId="77777777" w:rsidR="00566A1B" w:rsidRPr="00E848DD" w:rsidRDefault="00566A1B" w:rsidP="00566A1B">
      <w:pPr>
        <w:numPr>
          <w:ilvl w:val="0"/>
          <w:numId w:val="17"/>
        </w:numPr>
        <w:spacing w:after="10" w:line="251" w:lineRule="auto"/>
        <w:ind w:hanging="566"/>
        <w:rPr>
          <w:rFonts w:ascii="Tahoma" w:hAnsi="Tahoma" w:cs="Tahoma"/>
          <w:sz w:val="20"/>
          <w:szCs w:val="20"/>
        </w:rPr>
      </w:pPr>
      <w:r w:rsidRPr="00E848DD">
        <w:rPr>
          <w:rFonts w:ascii="Tahoma" w:hAnsi="Tahoma" w:cs="Tahoma"/>
          <w:sz w:val="20"/>
          <w:szCs w:val="20"/>
        </w:rPr>
        <w:t xml:space="preserve">PREDMET POGODBE </w:t>
      </w:r>
    </w:p>
    <w:p w14:paraId="62B44799" w14:textId="77777777" w:rsidR="00566A1B" w:rsidRPr="00E848DD" w:rsidRDefault="00566A1B" w:rsidP="00566A1B">
      <w:pPr>
        <w:spacing w:after="0"/>
        <w:ind w:left="464"/>
        <w:jc w:val="center"/>
        <w:rPr>
          <w:rFonts w:ascii="Tahoma" w:hAnsi="Tahoma" w:cs="Tahoma"/>
          <w:sz w:val="20"/>
          <w:szCs w:val="20"/>
        </w:rPr>
      </w:pPr>
      <w:r w:rsidRPr="00E848DD">
        <w:rPr>
          <w:rFonts w:ascii="Tahoma" w:hAnsi="Tahoma" w:cs="Tahoma"/>
          <w:sz w:val="20"/>
          <w:szCs w:val="20"/>
        </w:rPr>
        <w:t xml:space="preserve">2. člen </w:t>
      </w:r>
    </w:p>
    <w:p w14:paraId="392BA84D" w14:textId="77777777" w:rsidR="00566A1B" w:rsidRPr="00E848DD" w:rsidRDefault="00566A1B" w:rsidP="00566A1B">
      <w:pPr>
        <w:spacing w:after="0"/>
        <w:ind w:left="862"/>
        <w:rPr>
          <w:rFonts w:ascii="Tahoma" w:hAnsi="Tahoma" w:cs="Tahoma"/>
          <w:sz w:val="20"/>
          <w:szCs w:val="20"/>
        </w:rPr>
      </w:pPr>
      <w:r w:rsidRPr="00E848DD">
        <w:rPr>
          <w:rFonts w:ascii="Tahoma" w:hAnsi="Tahoma" w:cs="Tahoma"/>
          <w:sz w:val="20"/>
          <w:szCs w:val="20"/>
        </w:rPr>
        <w:t xml:space="preserve"> </w:t>
      </w:r>
    </w:p>
    <w:p w14:paraId="5AE46524" w14:textId="77777777" w:rsidR="00566A1B" w:rsidRPr="00E848DD" w:rsidRDefault="00566A1B" w:rsidP="00566A1B">
      <w:pPr>
        <w:spacing w:after="10" w:line="251" w:lineRule="auto"/>
        <w:ind w:left="137"/>
        <w:rPr>
          <w:rFonts w:ascii="Tahoma" w:hAnsi="Tahoma" w:cs="Tahoma"/>
          <w:sz w:val="20"/>
          <w:szCs w:val="20"/>
        </w:rPr>
      </w:pPr>
      <w:r w:rsidRPr="00E848DD">
        <w:rPr>
          <w:rFonts w:ascii="Tahoma" w:hAnsi="Tahoma" w:cs="Tahoma"/>
          <w:sz w:val="20"/>
          <w:szCs w:val="20"/>
        </w:rPr>
        <w:t xml:space="preserve">Predmet pogodbe je Izdelava Strategije razvoja turizma destinacije Ankaran do leta 2030, ki zajema: </w:t>
      </w:r>
    </w:p>
    <w:p w14:paraId="070907C0"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lastRenderedPageBreak/>
        <w:t xml:space="preserve"> </w:t>
      </w:r>
    </w:p>
    <w:p w14:paraId="007AF2EC" w14:textId="77777777" w:rsidR="00566A1B" w:rsidRPr="00E848DD" w:rsidRDefault="00566A1B" w:rsidP="00566A1B">
      <w:pPr>
        <w:spacing w:after="10" w:line="251" w:lineRule="auto"/>
        <w:ind w:left="512"/>
        <w:rPr>
          <w:rFonts w:ascii="Tahoma" w:hAnsi="Tahoma" w:cs="Tahoma"/>
          <w:sz w:val="20"/>
          <w:szCs w:val="20"/>
        </w:rPr>
      </w:pPr>
      <w:r w:rsidRPr="00E848DD">
        <w:rPr>
          <w:rFonts w:ascii="Tahoma" w:hAnsi="Tahoma" w:cs="Tahoma"/>
          <w:sz w:val="20"/>
          <w:szCs w:val="20"/>
        </w:rPr>
        <w:t xml:space="preserve">a) Analiza stanja  </w:t>
      </w:r>
    </w:p>
    <w:p w14:paraId="07C5F49F" w14:textId="77777777" w:rsidR="00566A1B" w:rsidRPr="00E848DD" w:rsidRDefault="00566A1B" w:rsidP="00566A1B">
      <w:pPr>
        <w:numPr>
          <w:ilvl w:val="0"/>
          <w:numId w:val="11"/>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pregled nastanitvenih in drugih turističnih kapacitet (vrste in kategorije nastanitvenih obratov, objekti za prehrano po vrstah, športna infrastruktura ter ponudba ostalih komplementarnih dejavnosti); </w:t>
      </w:r>
    </w:p>
    <w:p w14:paraId="504623AC" w14:textId="77777777" w:rsidR="00566A1B" w:rsidRPr="00E848DD" w:rsidRDefault="00566A1B" w:rsidP="00566A1B">
      <w:pPr>
        <w:numPr>
          <w:ilvl w:val="0"/>
          <w:numId w:val="11"/>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pregled nočitev v petletnem obdobju, statistika gostov (od kod prihajajo, dolžina bivanja, drugi razpoložljivi podatki), ocena povprečne porabe gostov; </w:t>
      </w:r>
    </w:p>
    <w:p w14:paraId="2DD34D66" w14:textId="77777777" w:rsidR="00566A1B" w:rsidRPr="00E848DD" w:rsidRDefault="00566A1B" w:rsidP="00566A1B">
      <w:pPr>
        <w:numPr>
          <w:ilvl w:val="0"/>
          <w:numId w:val="11"/>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na osnovi analize povpraševanja gostov določiti trende in aktivnosti na posameznih trgih in segmentih; </w:t>
      </w:r>
    </w:p>
    <w:p w14:paraId="1E4CFE00" w14:textId="77777777" w:rsidR="00566A1B" w:rsidRPr="00E848DD" w:rsidRDefault="00566A1B" w:rsidP="00566A1B">
      <w:pPr>
        <w:numPr>
          <w:ilvl w:val="0"/>
          <w:numId w:val="11"/>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analiza veljavnih strateških dokumentov občine z vidika zastavljene vizije turizma (z upoštevanjem naravnih, geografskih, kulturnih ter zgodovinskih danosti); </w:t>
      </w:r>
    </w:p>
    <w:p w14:paraId="0AB90578" w14:textId="77777777" w:rsidR="00566A1B" w:rsidRPr="00E848DD" w:rsidRDefault="00566A1B" w:rsidP="00566A1B">
      <w:pPr>
        <w:numPr>
          <w:ilvl w:val="0"/>
          <w:numId w:val="11"/>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opredelitev in analiza primerjalne prednosti občine (v čem je občina drugačna, kaj je njena turistična identiteta) in prednosti povezovanja s sosednjimi občinami; </w:t>
      </w:r>
    </w:p>
    <w:p w14:paraId="77137A4C" w14:textId="77777777" w:rsidR="00566A1B" w:rsidRPr="00E848DD" w:rsidRDefault="00566A1B" w:rsidP="00566A1B">
      <w:pPr>
        <w:numPr>
          <w:ilvl w:val="0"/>
          <w:numId w:val="11"/>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SWOT analiza stanja turizma in turistične ponudbe na celotnem območju občine. </w:t>
      </w:r>
    </w:p>
    <w:p w14:paraId="4147AE2B" w14:textId="77777777" w:rsidR="00566A1B" w:rsidRPr="00E848DD" w:rsidRDefault="00566A1B" w:rsidP="00566A1B">
      <w:pPr>
        <w:spacing w:after="0"/>
        <w:ind w:left="142"/>
        <w:rPr>
          <w:rFonts w:ascii="Tahoma" w:hAnsi="Tahoma" w:cs="Tahoma"/>
          <w:sz w:val="20"/>
          <w:szCs w:val="20"/>
        </w:rPr>
      </w:pPr>
    </w:p>
    <w:p w14:paraId="75F18B7F" w14:textId="77777777" w:rsidR="00566A1B" w:rsidRPr="00E848DD" w:rsidRDefault="00566A1B" w:rsidP="00566A1B">
      <w:pPr>
        <w:spacing w:after="10" w:line="251" w:lineRule="auto"/>
        <w:ind w:left="862" w:hanging="360"/>
        <w:rPr>
          <w:rFonts w:ascii="Tahoma" w:hAnsi="Tahoma" w:cs="Tahoma"/>
          <w:sz w:val="20"/>
          <w:szCs w:val="20"/>
        </w:rPr>
      </w:pPr>
      <w:r w:rsidRPr="00E848DD">
        <w:rPr>
          <w:rFonts w:ascii="Tahoma" w:hAnsi="Tahoma" w:cs="Tahoma"/>
          <w:sz w:val="20"/>
          <w:szCs w:val="20"/>
        </w:rPr>
        <w:t xml:space="preserve">b) Analiza in opredelitev konkurenčnih prednosti destinacije in primerjave s primerljivimi turističnimi destinacijami </w:t>
      </w:r>
    </w:p>
    <w:p w14:paraId="4E818C35" w14:textId="77777777" w:rsidR="00566A1B" w:rsidRPr="00E848DD" w:rsidRDefault="00566A1B" w:rsidP="00566A1B">
      <w:pPr>
        <w:numPr>
          <w:ilvl w:val="0"/>
          <w:numId w:val="12"/>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tržno pozicioniranje Ankarana kot turistične destinacije; </w:t>
      </w:r>
    </w:p>
    <w:p w14:paraId="5AECBDDF" w14:textId="77777777" w:rsidR="00566A1B" w:rsidRPr="00E848DD" w:rsidRDefault="00566A1B" w:rsidP="00566A1B">
      <w:pPr>
        <w:numPr>
          <w:ilvl w:val="0"/>
          <w:numId w:val="12"/>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opredelitev, kdo (kje) so naši največji konkurenti (glede na podobnosti turističnih produktov) v mediteranskem prostoru; </w:t>
      </w:r>
    </w:p>
    <w:p w14:paraId="473CEE13" w14:textId="77777777" w:rsidR="00566A1B" w:rsidRPr="00E848DD" w:rsidRDefault="00566A1B" w:rsidP="00566A1B">
      <w:pPr>
        <w:numPr>
          <w:ilvl w:val="0"/>
          <w:numId w:val="12"/>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analiza dobrih praks sosednjih destinacij in območij (doma in v tujini). </w:t>
      </w:r>
    </w:p>
    <w:p w14:paraId="0786357C" w14:textId="77777777" w:rsidR="00566A1B" w:rsidRPr="00E848DD" w:rsidRDefault="00566A1B" w:rsidP="00566A1B">
      <w:pPr>
        <w:spacing w:after="0"/>
        <w:ind w:left="142"/>
        <w:rPr>
          <w:rFonts w:ascii="Tahoma" w:hAnsi="Tahoma" w:cs="Tahoma"/>
          <w:sz w:val="20"/>
          <w:szCs w:val="20"/>
        </w:rPr>
      </w:pPr>
    </w:p>
    <w:p w14:paraId="42BE7CB6" w14:textId="77777777" w:rsidR="00566A1B" w:rsidRPr="00E848DD" w:rsidRDefault="00566A1B" w:rsidP="00566A1B">
      <w:pPr>
        <w:spacing w:after="10" w:line="251" w:lineRule="auto"/>
        <w:ind w:left="512"/>
        <w:rPr>
          <w:rFonts w:ascii="Tahoma" w:hAnsi="Tahoma" w:cs="Tahoma"/>
          <w:sz w:val="20"/>
          <w:szCs w:val="20"/>
        </w:rPr>
      </w:pPr>
      <w:r w:rsidRPr="00E848DD">
        <w:rPr>
          <w:rFonts w:ascii="Tahoma" w:hAnsi="Tahoma" w:cs="Tahoma"/>
          <w:sz w:val="20"/>
          <w:szCs w:val="20"/>
        </w:rPr>
        <w:t>c) Vsebina strategije</w:t>
      </w:r>
    </w:p>
    <w:p w14:paraId="20C32178" w14:textId="77777777" w:rsidR="00566A1B" w:rsidRPr="00E848DD" w:rsidRDefault="00566A1B" w:rsidP="00566A1B">
      <w:pPr>
        <w:numPr>
          <w:ilvl w:val="0"/>
          <w:numId w:val="13"/>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vizija, poslanstvo, znamčenje (branding) turizma v destinaciji ter opredelitev kvalitativnih in kvantitativnih ciljev razvoja; </w:t>
      </w:r>
    </w:p>
    <w:p w14:paraId="78E7B9C7" w14:textId="77777777" w:rsidR="00566A1B" w:rsidRPr="00E848DD" w:rsidRDefault="00566A1B" w:rsidP="00566A1B">
      <w:pPr>
        <w:numPr>
          <w:ilvl w:val="0"/>
          <w:numId w:val="13"/>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določitev, razvoj in upravljanje, regijskih turističnih produktov. Strategija naj upošteva razlike in povezovalne elemente območja, kjer se prepletata obmorsko življenje in razvoj zelenega podeželja;  </w:t>
      </w:r>
    </w:p>
    <w:p w14:paraId="6CCF088B" w14:textId="77777777" w:rsidR="00566A1B" w:rsidRPr="00E848DD" w:rsidRDefault="00566A1B" w:rsidP="00566A1B">
      <w:pPr>
        <w:numPr>
          <w:ilvl w:val="0"/>
          <w:numId w:val="13"/>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strategija naj upošteva nove in načrtovane investicije v turistično infrastrukturo (zasebne in javne) ter ključne turistične atrakcije (obstoječe in načrtovane); </w:t>
      </w:r>
    </w:p>
    <w:p w14:paraId="5D87A312" w14:textId="77777777" w:rsidR="00566A1B" w:rsidRPr="00E848DD" w:rsidRDefault="00566A1B" w:rsidP="00566A1B">
      <w:pPr>
        <w:numPr>
          <w:ilvl w:val="0"/>
          <w:numId w:val="13"/>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trženje in promocija: promocija, trženje, razvoj že uveljavljenih blagovnih znamk Ankaranski polotok in Love Istria, krepitev promocijskih aktivnosti za povečanje prepoznavnosti in obiska destinacije, zlasti na mednarodnih trgih in s poudarkom na desezonalizaciji; </w:t>
      </w:r>
    </w:p>
    <w:p w14:paraId="3787DD01" w14:textId="77777777" w:rsidR="00566A1B" w:rsidRPr="00E848DD" w:rsidRDefault="00566A1B" w:rsidP="00566A1B">
      <w:pPr>
        <w:numPr>
          <w:ilvl w:val="0"/>
          <w:numId w:val="13"/>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določitev ukrepov za dvig kakovosti storitev (kategorizacija, izobraževanja, kolektivna blagovna znamka, zelena shema); </w:t>
      </w:r>
    </w:p>
    <w:p w14:paraId="723645AE" w14:textId="77777777" w:rsidR="00566A1B" w:rsidRPr="00E848DD" w:rsidRDefault="00566A1B" w:rsidP="00566A1B">
      <w:pPr>
        <w:numPr>
          <w:ilvl w:val="0"/>
          <w:numId w:val="13"/>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izvedbeni načrt za doseganje kvalitativnih in kvantitativnih ciljev z vrstami ukrepov in drugih aktivnosti za udejanjenje v praksi, vključno z metodologijo spremljanja izvajanja strategije. </w:t>
      </w:r>
    </w:p>
    <w:p w14:paraId="271C07A5" w14:textId="77777777" w:rsidR="00566A1B" w:rsidRPr="00E848DD" w:rsidRDefault="00566A1B" w:rsidP="00566A1B">
      <w:pPr>
        <w:spacing w:after="0"/>
        <w:ind w:left="142"/>
        <w:rPr>
          <w:rFonts w:ascii="Tahoma" w:hAnsi="Tahoma" w:cs="Tahoma"/>
          <w:sz w:val="20"/>
          <w:szCs w:val="20"/>
        </w:rPr>
      </w:pPr>
    </w:p>
    <w:p w14:paraId="795DF9EA" w14:textId="77777777" w:rsidR="00566A1B" w:rsidRPr="00E848DD" w:rsidRDefault="00566A1B" w:rsidP="00566A1B">
      <w:pPr>
        <w:spacing w:after="10" w:line="251" w:lineRule="auto"/>
        <w:ind w:left="512"/>
        <w:rPr>
          <w:rFonts w:ascii="Tahoma" w:hAnsi="Tahoma" w:cs="Tahoma"/>
          <w:sz w:val="20"/>
          <w:szCs w:val="20"/>
        </w:rPr>
      </w:pPr>
      <w:r w:rsidRPr="00E848DD">
        <w:rPr>
          <w:rFonts w:ascii="Tahoma" w:hAnsi="Tahoma" w:cs="Tahoma"/>
          <w:sz w:val="20"/>
          <w:szCs w:val="20"/>
        </w:rPr>
        <w:t xml:space="preserve">d) Organizacijska struktura destinacijske DMO: </w:t>
      </w:r>
    </w:p>
    <w:p w14:paraId="25496FF5" w14:textId="77777777" w:rsidR="00566A1B" w:rsidRPr="00E848DD" w:rsidRDefault="00566A1B" w:rsidP="00566A1B">
      <w:pPr>
        <w:numPr>
          <w:ilvl w:val="0"/>
          <w:numId w:val="14"/>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destinacijska DMO bo predvidoma organizirana v obliki javnega zavoda; </w:t>
      </w:r>
    </w:p>
    <w:p w14:paraId="0D58DDDA" w14:textId="77777777" w:rsidR="00566A1B" w:rsidRPr="00E848DD" w:rsidRDefault="00566A1B" w:rsidP="00566A1B">
      <w:pPr>
        <w:numPr>
          <w:ilvl w:val="0"/>
          <w:numId w:val="14"/>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strategija naj predvidi financiranje delovanja destinacijske DMO z upoštevanjem vseh možnih virov (ustanovitelji, lastna sredstva – trženje storitev in produktov, drugi deležniki, ministrstva in druge javne institucije, razpisi, EU, drugo), vključno s predlogom kriterijev za financiranje (npr. število nočitev, vplačila turistične takse, število obiskovalcev, kombinacija več kriterijev …); </w:t>
      </w:r>
    </w:p>
    <w:p w14:paraId="2543B17D" w14:textId="77777777" w:rsidR="00566A1B" w:rsidRPr="00E848DD" w:rsidRDefault="00566A1B" w:rsidP="00566A1B">
      <w:pPr>
        <w:numPr>
          <w:ilvl w:val="0"/>
          <w:numId w:val="14"/>
        </w:numPr>
        <w:spacing w:after="5" w:line="250" w:lineRule="auto"/>
        <w:ind w:right="33" w:hanging="360"/>
        <w:jc w:val="both"/>
        <w:rPr>
          <w:rFonts w:ascii="Tahoma" w:hAnsi="Tahoma" w:cs="Tahoma"/>
          <w:sz w:val="20"/>
          <w:szCs w:val="20"/>
        </w:rPr>
      </w:pPr>
      <w:r w:rsidRPr="00E848DD">
        <w:rPr>
          <w:rFonts w:ascii="Tahoma" w:hAnsi="Tahoma" w:cs="Tahoma"/>
          <w:sz w:val="20"/>
          <w:szCs w:val="20"/>
        </w:rPr>
        <w:t>strategija naj predvidi kadrovski načrt za začetek delovanja destinacijske DMO in za delovanje vsaj v obdobju prve zastavljene strategije;</w:t>
      </w:r>
    </w:p>
    <w:p w14:paraId="30FCD237" w14:textId="77777777" w:rsidR="00566A1B" w:rsidRPr="00E848DD" w:rsidRDefault="00566A1B" w:rsidP="00566A1B">
      <w:pPr>
        <w:numPr>
          <w:ilvl w:val="0"/>
          <w:numId w:val="14"/>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strategija naj upošteva smernice, ki bodo izhajale iz regijske strategije, ki predvideva ustanovitev regijskega DMO. </w:t>
      </w:r>
    </w:p>
    <w:p w14:paraId="6E195E98" w14:textId="77777777" w:rsidR="00566A1B" w:rsidRPr="00E848DD" w:rsidRDefault="00566A1B" w:rsidP="00566A1B">
      <w:pPr>
        <w:spacing w:after="0"/>
        <w:ind w:left="994"/>
        <w:rPr>
          <w:rFonts w:ascii="Tahoma" w:hAnsi="Tahoma" w:cs="Tahoma"/>
          <w:sz w:val="20"/>
          <w:szCs w:val="20"/>
        </w:rPr>
      </w:pPr>
    </w:p>
    <w:p w14:paraId="5E4EEC85" w14:textId="77777777" w:rsidR="00566A1B" w:rsidRPr="00E848DD" w:rsidRDefault="00566A1B" w:rsidP="00566A1B">
      <w:pPr>
        <w:spacing w:after="10" w:line="251" w:lineRule="auto"/>
        <w:ind w:left="512"/>
        <w:rPr>
          <w:rFonts w:ascii="Tahoma" w:hAnsi="Tahoma" w:cs="Tahoma"/>
          <w:sz w:val="20"/>
          <w:szCs w:val="20"/>
        </w:rPr>
      </w:pPr>
      <w:r w:rsidRPr="00E848DD">
        <w:rPr>
          <w:rFonts w:ascii="Tahoma" w:hAnsi="Tahoma" w:cs="Tahoma"/>
          <w:sz w:val="20"/>
          <w:szCs w:val="20"/>
        </w:rPr>
        <w:t xml:space="preserve">e) Posebni pogoji naročnika </w:t>
      </w:r>
    </w:p>
    <w:p w14:paraId="14D49B89" w14:textId="77777777" w:rsidR="00566A1B" w:rsidRPr="00E848DD" w:rsidRDefault="00566A1B" w:rsidP="00566A1B">
      <w:pPr>
        <w:numPr>
          <w:ilvl w:val="0"/>
          <w:numId w:val="15"/>
        </w:numPr>
        <w:spacing w:after="5" w:line="250" w:lineRule="auto"/>
        <w:ind w:right="33" w:hanging="360"/>
        <w:jc w:val="both"/>
        <w:rPr>
          <w:rFonts w:ascii="Tahoma" w:hAnsi="Tahoma" w:cs="Tahoma"/>
          <w:sz w:val="20"/>
          <w:szCs w:val="20"/>
        </w:rPr>
      </w:pPr>
      <w:r w:rsidRPr="00E848DD">
        <w:rPr>
          <w:rFonts w:ascii="Tahoma" w:hAnsi="Tahoma" w:cs="Tahoma"/>
          <w:sz w:val="20"/>
          <w:szCs w:val="20"/>
        </w:rPr>
        <w:t>Za opravljanje storitev po pogodbi je izvajalec dolžan zagotoviti kader z ustrezno usposobljenostjo,</w:t>
      </w:r>
    </w:p>
    <w:p w14:paraId="3B5F9BDB" w14:textId="77777777" w:rsidR="00566A1B" w:rsidRPr="00E848DD" w:rsidRDefault="00566A1B" w:rsidP="00566A1B">
      <w:pPr>
        <w:numPr>
          <w:ilvl w:val="0"/>
          <w:numId w:val="15"/>
        </w:numPr>
        <w:spacing w:after="5" w:line="250" w:lineRule="auto"/>
        <w:ind w:right="33" w:hanging="360"/>
        <w:jc w:val="both"/>
        <w:rPr>
          <w:rFonts w:ascii="Tahoma" w:hAnsi="Tahoma" w:cs="Tahoma"/>
          <w:sz w:val="20"/>
          <w:szCs w:val="20"/>
        </w:rPr>
      </w:pPr>
      <w:r w:rsidRPr="00E848DD">
        <w:rPr>
          <w:rFonts w:ascii="Tahoma" w:hAnsi="Tahoma" w:cs="Tahoma"/>
          <w:sz w:val="20"/>
          <w:szCs w:val="20"/>
        </w:rPr>
        <w:t>Na zahtevo naročnika mora ponudnik zagotoviti tudi več oseb za odpravo napak,</w:t>
      </w:r>
    </w:p>
    <w:p w14:paraId="5DEAE62A" w14:textId="77777777" w:rsidR="00566A1B" w:rsidRPr="00E848DD" w:rsidRDefault="00566A1B" w:rsidP="00566A1B">
      <w:pPr>
        <w:numPr>
          <w:ilvl w:val="0"/>
          <w:numId w:val="15"/>
        </w:numPr>
        <w:spacing w:after="5" w:line="250" w:lineRule="auto"/>
        <w:ind w:right="33" w:hanging="360"/>
        <w:jc w:val="both"/>
        <w:rPr>
          <w:rFonts w:ascii="Tahoma" w:hAnsi="Tahoma" w:cs="Tahoma"/>
          <w:sz w:val="20"/>
          <w:szCs w:val="20"/>
        </w:rPr>
      </w:pPr>
      <w:r w:rsidRPr="00E848DD">
        <w:rPr>
          <w:rFonts w:ascii="Tahoma" w:hAnsi="Tahoma" w:cs="Tahoma"/>
          <w:sz w:val="20"/>
          <w:szCs w:val="20"/>
        </w:rPr>
        <w:t>Ponudnik mora ponudbi priložiti tudi cenik za izvedbo storitev, ki niso vključene v povpraševanje,</w:t>
      </w:r>
    </w:p>
    <w:p w14:paraId="178CCFA6" w14:textId="77777777" w:rsidR="00566A1B" w:rsidRPr="00E848DD" w:rsidRDefault="00566A1B" w:rsidP="00566A1B">
      <w:pPr>
        <w:numPr>
          <w:ilvl w:val="0"/>
          <w:numId w:val="15"/>
        </w:numPr>
        <w:spacing w:after="5" w:line="250" w:lineRule="auto"/>
        <w:ind w:right="33" w:hanging="360"/>
        <w:jc w:val="both"/>
        <w:rPr>
          <w:rFonts w:ascii="Tahoma" w:hAnsi="Tahoma" w:cs="Tahoma"/>
          <w:sz w:val="20"/>
          <w:szCs w:val="20"/>
        </w:rPr>
      </w:pPr>
      <w:r w:rsidRPr="00E848DD">
        <w:rPr>
          <w:rFonts w:ascii="Tahoma" w:hAnsi="Tahoma" w:cs="Tahoma"/>
          <w:sz w:val="20"/>
          <w:szCs w:val="20"/>
        </w:rPr>
        <w:t>Morebitne dodatno naročene storitve se obračunajo na podlagi priloženega cenika z upoštevanim popustom iz ponudbenega obrazca;</w:t>
      </w:r>
    </w:p>
    <w:p w14:paraId="1006C67C" w14:textId="77777777" w:rsidR="00566A1B" w:rsidRPr="00E848DD" w:rsidRDefault="00566A1B" w:rsidP="00566A1B">
      <w:pPr>
        <w:numPr>
          <w:ilvl w:val="0"/>
          <w:numId w:val="15"/>
        </w:numPr>
        <w:spacing w:after="5" w:line="250" w:lineRule="auto"/>
        <w:ind w:right="33" w:hanging="360"/>
        <w:jc w:val="both"/>
        <w:rPr>
          <w:rFonts w:ascii="Tahoma" w:hAnsi="Tahoma" w:cs="Tahoma"/>
          <w:sz w:val="20"/>
          <w:szCs w:val="20"/>
        </w:rPr>
      </w:pPr>
      <w:r w:rsidRPr="00E848DD">
        <w:rPr>
          <w:rFonts w:ascii="Tahoma" w:hAnsi="Tahoma" w:cs="Tahoma"/>
          <w:sz w:val="20"/>
          <w:szCs w:val="20"/>
        </w:rPr>
        <w:t>Cena je fiksna do zaključka izvajanja storitev.</w:t>
      </w:r>
    </w:p>
    <w:p w14:paraId="6EF938D8" w14:textId="77777777" w:rsidR="00566A1B" w:rsidRPr="00E848DD" w:rsidRDefault="00566A1B" w:rsidP="00566A1B">
      <w:pPr>
        <w:spacing w:after="0"/>
        <w:ind w:left="569"/>
        <w:rPr>
          <w:rFonts w:ascii="Tahoma" w:hAnsi="Tahoma" w:cs="Tahoma"/>
          <w:sz w:val="20"/>
          <w:szCs w:val="20"/>
        </w:rPr>
      </w:pPr>
      <w:r w:rsidRPr="00E848DD">
        <w:rPr>
          <w:rFonts w:ascii="Tahoma" w:hAnsi="Tahoma" w:cs="Tahoma"/>
          <w:sz w:val="20"/>
          <w:szCs w:val="20"/>
        </w:rPr>
        <w:t xml:space="preserve"> </w:t>
      </w:r>
    </w:p>
    <w:p w14:paraId="6A06A057" w14:textId="77777777" w:rsidR="00566A1B" w:rsidRPr="00E848DD" w:rsidRDefault="00566A1B" w:rsidP="00566A1B">
      <w:pPr>
        <w:ind w:left="139" w:right="33"/>
        <w:rPr>
          <w:rFonts w:ascii="Tahoma" w:hAnsi="Tahoma" w:cs="Tahoma"/>
          <w:sz w:val="20"/>
          <w:szCs w:val="20"/>
        </w:rPr>
      </w:pPr>
      <w:r w:rsidRPr="00E848DD">
        <w:rPr>
          <w:rFonts w:ascii="Tahoma" w:hAnsi="Tahoma" w:cs="Tahoma"/>
          <w:sz w:val="20"/>
          <w:szCs w:val="20"/>
        </w:rPr>
        <w:t xml:space="preserve">Izvajalec bo pogodbena dela izvajal skladno s povpraševanjem in ponudbo, prejeto v elektronski obliki dne _________________. </w:t>
      </w:r>
    </w:p>
    <w:p w14:paraId="1B421CC6"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5256925F" w14:textId="77777777" w:rsidR="00566A1B" w:rsidRPr="00E848DD" w:rsidRDefault="00566A1B" w:rsidP="00566A1B">
      <w:pPr>
        <w:numPr>
          <w:ilvl w:val="0"/>
          <w:numId w:val="17"/>
        </w:numPr>
        <w:spacing w:after="10" w:line="251" w:lineRule="auto"/>
        <w:ind w:hanging="566"/>
        <w:rPr>
          <w:rFonts w:ascii="Tahoma" w:hAnsi="Tahoma" w:cs="Tahoma"/>
          <w:sz w:val="20"/>
          <w:szCs w:val="20"/>
        </w:rPr>
      </w:pPr>
      <w:r w:rsidRPr="00E848DD">
        <w:rPr>
          <w:rFonts w:ascii="Tahoma" w:hAnsi="Tahoma" w:cs="Tahoma"/>
          <w:sz w:val="20"/>
          <w:szCs w:val="20"/>
        </w:rPr>
        <w:lastRenderedPageBreak/>
        <w:t xml:space="preserve">CENA </w:t>
      </w:r>
    </w:p>
    <w:p w14:paraId="5E3A3A6D" w14:textId="77777777" w:rsidR="00566A1B" w:rsidRPr="00E848DD" w:rsidRDefault="00566A1B" w:rsidP="00566A1B">
      <w:pPr>
        <w:spacing w:after="0"/>
        <w:ind w:left="464"/>
        <w:jc w:val="center"/>
        <w:rPr>
          <w:rFonts w:ascii="Tahoma" w:hAnsi="Tahoma" w:cs="Tahoma"/>
          <w:sz w:val="20"/>
          <w:szCs w:val="20"/>
        </w:rPr>
      </w:pPr>
      <w:r w:rsidRPr="00E848DD">
        <w:rPr>
          <w:rFonts w:ascii="Tahoma" w:hAnsi="Tahoma" w:cs="Tahoma"/>
          <w:sz w:val="20"/>
          <w:szCs w:val="20"/>
        </w:rPr>
        <w:t xml:space="preserve">3. člen </w:t>
      </w:r>
    </w:p>
    <w:p w14:paraId="7AE0415C"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0838577E" w14:textId="77777777" w:rsidR="00566A1B" w:rsidRPr="00E848DD" w:rsidRDefault="00566A1B" w:rsidP="00566A1B">
      <w:pPr>
        <w:ind w:left="139" w:right="33"/>
        <w:rPr>
          <w:rFonts w:ascii="Tahoma" w:hAnsi="Tahoma" w:cs="Tahoma"/>
          <w:sz w:val="20"/>
          <w:szCs w:val="20"/>
        </w:rPr>
      </w:pPr>
      <w:r w:rsidRPr="00E848DD">
        <w:rPr>
          <w:rFonts w:ascii="Tahoma" w:hAnsi="Tahoma" w:cs="Tahoma"/>
          <w:sz w:val="20"/>
          <w:szCs w:val="20"/>
        </w:rPr>
        <w:t xml:space="preserve">Pogodbena vrednost del iz 2. člena te pogodbe je določena na osnovi ponudbe izvajalca z dne _____________________, ki je, tako kot razpisna dokumentacija, sestavni del pogodbe in znaša: </w:t>
      </w:r>
    </w:p>
    <w:p w14:paraId="748133FE"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1BB49275" w14:textId="77777777" w:rsidR="00566A1B" w:rsidRPr="00E848DD" w:rsidRDefault="00566A1B" w:rsidP="00566A1B">
      <w:pPr>
        <w:spacing w:after="3"/>
        <w:ind w:left="520"/>
        <w:jc w:val="center"/>
        <w:rPr>
          <w:rFonts w:ascii="Tahoma" w:hAnsi="Tahoma" w:cs="Tahoma"/>
          <w:sz w:val="20"/>
          <w:szCs w:val="20"/>
        </w:rPr>
      </w:pPr>
      <w:r w:rsidRPr="00E848DD">
        <w:rPr>
          <w:rFonts w:ascii="Tahoma" w:hAnsi="Tahoma" w:cs="Tahoma"/>
          <w:sz w:val="20"/>
          <w:szCs w:val="20"/>
        </w:rPr>
        <w:t xml:space="preserve">____________________ EUR </w:t>
      </w:r>
    </w:p>
    <w:p w14:paraId="79635DA7" w14:textId="77777777" w:rsidR="00566A1B" w:rsidRPr="00E848DD" w:rsidRDefault="00566A1B" w:rsidP="00566A1B">
      <w:pPr>
        <w:spacing w:after="0"/>
        <w:ind w:left="464" w:right="315"/>
        <w:jc w:val="center"/>
        <w:rPr>
          <w:rFonts w:ascii="Tahoma" w:hAnsi="Tahoma" w:cs="Tahoma"/>
          <w:sz w:val="20"/>
          <w:szCs w:val="20"/>
        </w:rPr>
      </w:pPr>
      <w:r w:rsidRPr="00E848DD">
        <w:rPr>
          <w:rFonts w:ascii="Tahoma" w:hAnsi="Tahoma" w:cs="Tahoma"/>
          <w:sz w:val="20"/>
          <w:szCs w:val="20"/>
        </w:rPr>
        <w:t xml:space="preserve">(z besedo: ___________________________________in 00/100) </w:t>
      </w:r>
    </w:p>
    <w:p w14:paraId="740CD6FC"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2BA0838D" w14:textId="398050CA" w:rsidR="00566A1B" w:rsidRPr="00E848DD" w:rsidRDefault="00566A1B" w:rsidP="00566A1B">
      <w:pPr>
        <w:ind w:left="139" w:right="33"/>
        <w:rPr>
          <w:rFonts w:ascii="Tahoma" w:hAnsi="Tahoma" w:cs="Tahoma"/>
          <w:sz w:val="20"/>
          <w:szCs w:val="20"/>
        </w:rPr>
      </w:pPr>
      <w:r w:rsidRPr="00E848DD">
        <w:rPr>
          <w:rFonts w:ascii="Tahoma" w:hAnsi="Tahoma" w:cs="Tahoma"/>
          <w:sz w:val="20"/>
          <w:szCs w:val="20"/>
        </w:rPr>
        <w:t xml:space="preserve">V ceni je upoštevan </w:t>
      </w:r>
      <w:r w:rsidR="00CC49DA" w:rsidRPr="00E848DD">
        <w:rPr>
          <w:rFonts w:ascii="Tahoma" w:hAnsi="Tahoma" w:cs="Tahoma"/>
          <w:sz w:val="20"/>
          <w:szCs w:val="20"/>
        </w:rPr>
        <w:t>22-%</w:t>
      </w:r>
      <w:r w:rsidRPr="00E848DD">
        <w:rPr>
          <w:rFonts w:ascii="Tahoma" w:hAnsi="Tahoma" w:cs="Tahoma"/>
          <w:sz w:val="20"/>
          <w:szCs w:val="20"/>
        </w:rPr>
        <w:t xml:space="preserve"> davek na dodano vrednost. </w:t>
      </w:r>
    </w:p>
    <w:p w14:paraId="47E37165" w14:textId="77777777" w:rsidR="00566A1B" w:rsidRPr="00E848DD" w:rsidRDefault="00566A1B" w:rsidP="00566A1B">
      <w:pPr>
        <w:ind w:left="139" w:right="115"/>
        <w:rPr>
          <w:rFonts w:ascii="Tahoma" w:hAnsi="Tahoma" w:cs="Tahoma"/>
          <w:sz w:val="20"/>
          <w:szCs w:val="20"/>
        </w:rPr>
      </w:pPr>
      <w:r w:rsidRPr="00E848DD">
        <w:rPr>
          <w:rFonts w:ascii="Tahoma" w:hAnsi="Tahoma" w:cs="Tahoma"/>
          <w:sz w:val="20"/>
          <w:szCs w:val="20"/>
        </w:rPr>
        <w:t xml:space="preserve">Cena je formirana po sistemu fiksnih cen in nespremenljiva do predaje končnega predloga strategije občini. V navedeni pogodbeni vrednosti so zajeta vsa pogodbeno prevzeta dela, navedena v 2. in 5. členu te pogodbe. </w:t>
      </w:r>
    </w:p>
    <w:p w14:paraId="7B81F9DE" w14:textId="77777777" w:rsidR="00566A1B" w:rsidRPr="00E848DD" w:rsidRDefault="00566A1B" w:rsidP="00566A1B">
      <w:pPr>
        <w:spacing w:after="0"/>
        <w:ind w:left="569"/>
        <w:rPr>
          <w:rFonts w:ascii="Tahoma" w:hAnsi="Tahoma" w:cs="Tahoma"/>
          <w:sz w:val="20"/>
          <w:szCs w:val="20"/>
        </w:rPr>
      </w:pPr>
      <w:r w:rsidRPr="00E848DD">
        <w:rPr>
          <w:rFonts w:ascii="Tahoma" w:hAnsi="Tahoma" w:cs="Tahoma"/>
          <w:sz w:val="20"/>
          <w:szCs w:val="20"/>
        </w:rPr>
        <w:t xml:space="preserve"> </w:t>
      </w:r>
    </w:p>
    <w:p w14:paraId="445BB31B" w14:textId="77777777" w:rsidR="00566A1B" w:rsidRPr="00E848DD" w:rsidRDefault="00566A1B" w:rsidP="00566A1B">
      <w:pPr>
        <w:tabs>
          <w:tab w:val="center" w:pos="2396"/>
        </w:tabs>
        <w:spacing w:after="10" w:line="251" w:lineRule="auto"/>
        <w:rPr>
          <w:rFonts w:ascii="Tahoma" w:hAnsi="Tahoma" w:cs="Tahoma"/>
          <w:sz w:val="20"/>
          <w:szCs w:val="20"/>
        </w:rPr>
      </w:pPr>
      <w:r w:rsidRPr="00E848DD">
        <w:rPr>
          <w:rFonts w:ascii="Tahoma" w:hAnsi="Tahoma" w:cs="Tahoma"/>
          <w:sz w:val="20"/>
          <w:szCs w:val="20"/>
        </w:rPr>
        <w:t xml:space="preserve">IV. </w:t>
      </w:r>
      <w:r w:rsidRPr="00E848DD">
        <w:rPr>
          <w:rFonts w:ascii="Tahoma" w:hAnsi="Tahoma" w:cs="Tahoma"/>
          <w:sz w:val="20"/>
          <w:szCs w:val="20"/>
        </w:rPr>
        <w:tab/>
        <w:t xml:space="preserve">VSEBINA IN OBSEG DEL </w:t>
      </w:r>
    </w:p>
    <w:p w14:paraId="0CF2FD96" w14:textId="77777777" w:rsidR="00566A1B" w:rsidRPr="00E848DD" w:rsidRDefault="00566A1B" w:rsidP="00566A1B">
      <w:pPr>
        <w:spacing w:after="0"/>
        <w:ind w:left="464"/>
        <w:jc w:val="center"/>
        <w:rPr>
          <w:rFonts w:ascii="Tahoma" w:hAnsi="Tahoma" w:cs="Tahoma"/>
          <w:sz w:val="20"/>
          <w:szCs w:val="20"/>
        </w:rPr>
      </w:pPr>
      <w:r w:rsidRPr="00E848DD">
        <w:rPr>
          <w:rFonts w:ascii="Tahoma" w:hAnsi="Tahoma" w:cs="Tahoma"/>
          <w:sz w:val="20"/>
          <w:szCs w:val="20"/>
        </w:rPr>
        <w:t xml:space="preserve">4. člen </w:t>
      </w:r>
    </w:p>
    <w:p w14:paraId="60F710BF"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014A6481" w14:textId="77777777" w:rsidR="00566A1B" w:rsidRPr="00E848DD" w:rsidRDefault="00566A1B" w:rsidP="00566A1B">
      <w:pPr>
        <w:ind w:left="139" w:right="33"/>
        <w:rPr>
          <w:rFonts w:ascii="Tahoma" w:hAnsi="Tahoma" w:cs="Tahoma"/>
          <w:sz w:val="20"/>
          <w:szCs w:val="20"/>
        </w:rPr>
      </w:pPr>
      <w:r w:rsidRPr="00E848DD">
        <w:rPr>
          <w:rFonts w:ascii="Tahoma" w:hAnsi="Tahoma" w:cs="Tahoma"/>
          <w:sz w:val="20"/>
          <w:szCs w:val="20"/>
        </w:rPr>
        <w:t xml:space="preserve">Strategijo, ki je predmet te pogodbe, bo izvajalec izdelal skladno z določili veljavne zakonodaje v Republiki Sloveniji. </w:t>
      </w:r>
    </w:p>
    <w:p w14:paraId="1DFE58AC"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419C6D9E" w14:textId="77777777" w:rsidR="00566A1B" w:rsidRPr="00E848DD" w:rsidRDefault="00566A1B" w:rsidP="00566A1B">
      <w:pPr>
        <w:ind w:left="139" w:right="33"/>
        <w:rPr>
          <w:rFonts w:ascii="Tahoma" w:hAnsi="Tahoma" w:cs="Tahoma"/>
          <w:sz w:val="20"/>
          <w:szCs w:val="20"/>
        </w:rPr>
      </w:pPr>
      <w:r w:rsidRPr="00E848DD">
        <w:rPr>
          <w:rFonts w:ascii="Tahoma" w:hAnsi="Tahoma" w:cs="Tahoma"/>
          <w:sz w:val="20"/>
          <w:szCs w:val="20"/>
        </w:rPr>
        <w:t xml:space="preserve">V pogodbeni ceni so zajeti: </w:t>
      </w:r>
    </w:p>
    <w:p w14:paraId="29260F0B" w14:textId="77777777" w:rsidR="00566A1B" w:rsidRPr="00E848DD" w:rsidRDefault="00566A1B" w:rsidP="00566A1B">
      <w:pPr>
        <w:numPr>
          <w:ilvl w:val="0"/>
          <w:numId w:val="19"/>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vsi materialni stroški izvajalca, </w:t>
      </w:r>
    </w:p>
    <w:p w14:paraId="341BE37A" w14:textId="77777777" w:rsidR="00566A1B" w:rsidRPr="00E848DD" w:rsidRDefault="00566A1B" w:rsidP="00566A1B">
      <w:pPr>
        <w:numPr>
          <w:ilvl w:val="0"/>
          <w:numId w:val="19"/>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stroški kopiranja izvodov projektov, </w:t>
      </w:r>
    </w:p>
    <w:p w14:paraId="2CF287ED" w14:textId="77777777" w:rsidR="00566A1B" w:rsidRPr="00E848DD" w:rsidRDefault="00566A1B" w:rsidP="00566A1B">
      <w:pPr>
        <w:numPr>
          <w:ilvl w:val="0"/>
          <w:numId w:val="19"/>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vse konzultacije z naročnikom v času priprave in predstavitve strategije, </w:t>
      </w:r>
    </w:p>
    <w:p w14:paraId="6F55694F" w14:textId="77777777" w:rsidR="00566A1B" w:rsidRPr="00E848DD" w:rsidRDefault="00566A1B" w:rsidP="00566A1B">
      <w:pPr>
        <w:numPr>
          <w:ilvl w:val="0"/>
          <w:numId w:val="19"/>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predaja vse dokumentacije naročniku, </w:t>
      </w:r>
    </w:p>
    <w:p w14:paraId="3AB5F037" w14:textId="77777777" w:rsidR="00566A1B" w:rsidRPr="00E848DD" w:rsidRDefault="00566A1B" w:rsidP="00566A1B">
      <w:pPr>
        <w:numPr>
          <w:ilvl w:val="0"/>
          <w:numId w:val="19"/>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izvedba vseh ostalih potrebnih storitev, ki jih narekuje veljavna zakonodaja ali zakonodaja, veljavna v času izvedbe projekta, in ki niso eksplicitno navedene v dokumentaciji v zvezi z oddajo javnega naročila ali pogodbi. </w:t>
      </w:r>
    </w:p>
    <w:p w14:paraId="70CD32D6" w14:textId="77777777" w:rsidR="00566A1B" w:rsidRPr="00E848DD" w:rsidRDefault="00566A1B" w:rsidP="00566A1B">
      <w:pPr>
        <w:spacing w:after="0"/>
        <w:ind w:left="569"/>
        <w:rPr>
          <w:rFonts w:ascii="Tahoma" w:hAnsi="Tahoma" w:cs="Tahoma"/>
          <w:sz w:val="20"/>
          <w:szCs w:val="20"/>
        </w:rPr>
      </w:pPr>
      <w:r w:rsidRPr="00E848DD">
        <w:rPr>
          <w:rFonts w:ascii="Tahoma" w:hAnsi="Tahoma" w:cs="Tahoma"/>
          <w:sz w:val="20"/>
          <w:szCs w:val="20"/>
        </w:rPr>
        <w:t xml:space="preserve"> </w:t>
      </w:r>
    </w:p>
    <w:p w14:paraId="0B24392D" w14:textId="77777777" w:rsidR="00566A1B" w:rsidRPr="00E848DD" w:rsidRDefault="00566A1B" w:rsidP="00566A1B">
      <w:pPr>
        <w:ind w:left="139" w:right="33"/>
        <w:rPr>
          <w:rFonts w:ascii="Tahoma" w:hAnsi="Tahoma" w:cs="Tahoma"/>
          <w:sz w:val="20"/>
          <w:szCs w:val="20"/>
        </w:rPr>
      </w:pPr>
      <w:r w:rsidRPr="00E848DD">
        <w:rPr>
          <w:rFonts w:ascii="Tahoma" w:hAnsi="Tahoma" w:cs="Tahoma"/>
          <w:sz w:val="20"/>
          <w:szCs w:val="20"/>
        </w:rPr>
        <w:t xml:space="preserve">Morebitna dodatna dela, ki so potrebna za izvedbo storitev, ki so predmet pogodbe, bo izvajalec izvedel po predhodni ponudbi in v dogovoru z naročnikom. Pred izvedbo dodatnih del mora naročnik pisno potrditi izvedbo del. </w:t>
      </w:r>
    </w:p>
    <w:p w14:paraId="07B22986"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58EFB9AB" w14:textId="77777777" w:rsidR="00566A1B" w:rsidRPr="00E848DD" w:rsidRDefault="00566A1B" w:rsidP="00566A1B">
      <w:pPr>
        <w:tabs>
          <w:tab w:val="center" w:pos="2535"/>
        </w:tabs>
        <w:spacing w:after="10" w:line="251" w:lineRule="auto"/>
        <w:rPr>
          <w:rFonts w:ascii="Tahoma" w:hAnsi="Tahoma" w:cs="Tahoma"/>
          <w:sz w:val="20"/>
          <w:szCs w:val="20"/>
        </w:rPr>
      </w:pPr>
      <w:r w:rsidRPr="00E848DD">
        <w:rPr>
          <w:rFonts w:ascii="Tahoma" w:hAnsi="Tahoma" w:cs="Tahoma"/>
          <w:sz w:val="20"/>
          <w:szCs w:val="20"/>
        </w:rPr>
        <w:t xml:space="preserve">V. </w:t>
      </w:r>
      <w:r w:rsidRPr="00E848DD">
        <w:rPr>
          <w:rFonts w:ascii="Tahoma" w:hAnsi="Tahoma" w:cs="Tahoma"/>
          <w:sz w:val="20"/>
          <w:szCs w:val="20"/>
        </w:rPr>
        <w:tab/>
        <w:t xml:space="preserve">OBVEZNOSTI POGODBENIH STRANK </w:t>
      </w:r>
    </w:p>
    <w:p w14:paraId="7FB2B39A" w14:textId="77777777" w:rsidR="00566A1B" w:rsidRPr="00E848DD" w:rsidRDefault="00566A1B" w:rsidP="00566A1B">
      <w:pPr>
        <w:spacing w:after="0"/>
        <w:ind w:left="464"/>
        <w:jc w:val="center"/>
        <w:rPr>
          <w:rFonts w:ascii="Tahoma" w:hAnsi="Tahoma" w:cs="Tahoma"/>
          <w:sz w:val="20"/>
          <w:szCs w:val="20"/>
        </w:rPr>
      </w:pPr>
      <w:r w:rsidRPr="00E848DD">
        <w:rPr>
          <w:rFonts w:ascii="Tahoma" w:hAnsi="Tahoma" w:cs="Tahoma"/>
          <w:sz w:val="20"/>
          <w:szCs w:val="20"/>
        </w:rPr>
        <w:t xml:space="preserve">5. člen </w:t>
      </w:r>
    </w:p>
    <w:p w14:paraId="05A11D06"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10E32F3F" w14:textId="77777777" w:rsidR="00566A1B" w:rsidRPr="00E848DD" w:rsidRDefault="00566A1B" w:rsidP="00566A1B">
      <w:pPr>
        <w:ind w:left="139" w:right="33"/>
        <w:rPr>
          <w:rFonts w:ascii="Tahoma" w:hAnsi="Tahoma" w:cs="Tahoma"/>
          <w:sz w:val="20"/>
          <w:szCs w:val="20"/>
        </w:rPr>
      </w:pPr>
      <w:r w:rsidRPr="00E848DD">
        <w:rPr>
          <w:rFonts w:ascii="Tahoma" w:hAnsi="Tahoma" w:cs="Tahoma"/>
          <w:sz w:val="20"/>
          <w:szCs w:val="20"/>
        </w:rPr>
        <w:t xml:space="preserve">Naročnik se obvezuje: </w:t>
      </w:r>
    </w:p>
    <w:p w14:paraId="769842F9" w14:textId="77777777" w:rsidR="00566A1B" w:rsidRPr="00E848DD" w:rsidRDefault="00566A1B" w:rsidP="00566A1B">
      <w:pPr>
        <w:numPr>
          <w:ilvl w:val="0"/>
          <w:numId w:val="20"/>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sodelovati z izvajalcem s ciljem, da se prevzete obveznosti opravijo pravočasno in v obojestransko zadovoljstvo, </w:t>
      </w:r>
    </w:p>
    <w:p w14:paraId="4A4E4869" w14:textId="77777777" w:rsidR="00566A1B" w:rsidRPr="00E848DD" w:rsidRDefault="00566A1B" w:rsidP="00566A1B">
      <w:pPr>
        <w:numPr>
          <w:ilvl w:val="0"/>
          <w:numId w:val="20"/>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dati na razpolago izvajalcu vso dokumentacijo in informacije, s katerimi razpolaga in so za realizacijo strategije potrebni, </w:t>
      </w:r>
    </w:p>
    <w:p w14:paraId="383CCB06" w14:textId="77777777" w:rsidR="00566A1B" w:rsidRPr="00E848DD" w:rsidRDefault="00566A1B" w:rsidP="00566A1B">
      <w:pPr>
        <w:numPr>
          <w:ilvl w:val="0"/>
          <w:numId w:val="20"/>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sodelovati v času izdelave strategije s pooblaščenim predstavnikom izvajalca, </w:t>
      </w:r>
    </w:p>
    <w:p w14:paraId="0F4567B8" w14:textId="77777777" w:rsidR="00566A1B" w:rsidRPr="00E848DD" w:rsidRDefault="00566A1B" w:rsidP="00566A1B">
      <w:pPr>
        <w:numPr>
          <w:ilvl w:val="0"/>
          <w:numId w:val="20"/>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skladno s to pogodbo izpolnjevati finančne obveznosti,  </w:t>
      </w:r>
    </w:p>
    <w:p w14:paraId="74A8BCB5" w14:textId="77777777" w:rsidR="00566A1B" w:rsidRPr="00E848DD" w:rsidRDefault="00566A1B" w:rsidP="00566A1B">
      <w:pPr>
        <w:numPr>
          <w:ilvl w:val="0"/>
          <w:numId w:val="20"/>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spoštovati moralne avtorske pravice avtorja, </w:t>
      </w:r>
    </w:p>
    <w:p w14:paraId="085C54CF" w14:textId="77777777" w:rsidR="00566A1B" w:rsidRPr="00E848DD" w:rsidRDefault="00566A1B" w:rsidP="00566A1B">
      <w:pPr>
        <w:numPr>
          <w:ilvl w:val="0"/>
          <w:numId w:val="20"/>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pravočasno obveščati izvajalca o vseh spremembah in novo nastalih situacijah, ki bi lahko imele vpliv na izvršitev pogodbenih obveznosti. </w:t>
      </w:r>
    </w:p>
    <w:p w14:paraId="592E2FC9"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5BEC20C3" w14:textId="77777777" w:rsidR="00566A1B" w:rsidRPr="00E848DD" w:rsidRDefault="00566A1B" w:rsidP="00566A1B">
      <w:pPr>
        <w:ind w:left="139" w:right="33"/>
        <w:rPr>
          <w:rFonts w:ascii="Tahoma" w:hAnsi="Tahoma" w:cs="Tahoma"/>
          <w:sz w:val="20"/>
          <w:szCs w:val="20"/>
        </w:rPr>
      </w:pPr>
      <w:r w:rsidRPr="00E848DD">
        <w:rPr>
          <w:rFonts w:ascii="Tahoma" w:hAnsi="Tahoma" w:cs="Tahoma"/>
          <w:sz w:val="20"/>
          <w:szCs w:val="20"/>
        </w:rPr>
        <w:t xml:space="preserve">Izvajalec se obvezuje: </w:t>
      </w:r>
    </w:p>
    <w:p w14:paraId="0CB1C484" w14:textId="77777777" w:rsidR="00566A1B" w:rsidRPr="00E848DD" w:rsidRDefault="00566A1B" w:rsidP="00566A1B">
      <w:pPr>
        <w:numPr>
          <w:ilvl w:val="0"/>
          <w:numId w:val="20"/>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prevzeto storitev opraviti strokovno pravilno, vestno in kvalitetno, v skladu s predpisi in standardi, </w:t>
      </w:r>
    </w:p>
    <w:p w14:paraId="1ACCB01B" w14:textId="77777777" w:rsidR="00566A1B" w:rsidRPr="00E848DD" w:rsidRDefault="00566A1B" w:rsidP="00566A1B">
      <w:pPr>
        <w:numPr>
          <w:ilvl w:val="0"/>
          <w:numId w:val="20"/>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zagotoviti ustrezen kader, ki je sposoben korektno, kakovostno in pravočasno izdelati naročeno strategijo, </w:t>
      </w:r>
    </w:p>
    <w:p w14:paraId="398CBF78" w14:textId="77777777" w:rsidR="00566A1B" w:rsidRPr="00E848DD" w:rsidRDefault="00566A1B" w:rsidP="00566A1B">
      <w:pPr>
        <w:numPr>
          <w:ilvl w:val="0"/>
          <w:numId w:val="20"/>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opraviti pogodbene storitve v korist naročnika, </w:t>
      </w:r>
    </w:p>
    <w:p w14:paraId="679A3941" w14:textId="77777777" w:rsidR="00566A1B" w:rsidRPr="00E848DD" w:rsidRDefault="00566A1B" w:rsidP="00566A1B">
      <w:pPr>
        <w:numPr>
          <w:ilvl w:val="0"/>
          <w:numId w:val="20"/>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sodelovati z naročnikom v času izdelave strategije z upoštevanjem oz. podajanjem utemeljenih odgovorov na naročnikova opozorila in pripombe v času izdelave, </w:t>
      </w:r>
    </w:p>
    <w:p w14:paraId="22936A93" w14:textId="77777777" w:rsidR="00566A1B" w:rsidRPr="00E848DD" w:rsidRDefault="00566A1B" w:rsidP="00566A1B">
      <w:pPr>
        <w:numPr>
          <w:ilvl w:val="0"/>
          <w:numId w:val="20"/>
        </w:numPr>
        <w:spacing w:after="5" w:line="250" w:lineRule="auto"/>
        <w:ind w:right="33" w:hanging="360"/>
        <w:jc w:val="both"/>
        <w:rPr>
          <w:rFonts w:ascii="Tahoma" w:hAnsi="Tahoma" w:cs="Tahoma"/>
          <w:sz w:val="20"/>
          <w:szCs w:val="20"/>
        </w:rPr>
      </w:pPr>
      <w:r w:rsidRPr="00E848DD">
        <w:rPr>
          <w:rFonts w:ascii="Tahoma" w:hAnsi="Tahoma" w:cs="Tahoma"/>
          <w:sz w:val="20"/>
          <w:szCs w:val="20"/>
        </w:rPr>
        <w:lastRenderedPageBreak/>
        <w:t xml:space="preserve">na zahtevo naročnika iskati ali proučiti posredovane nove racionalnejše rešitve,  </w:t>
      </w:r>
    </w:p>
    <w:p w14:paraId="0C6C5BD4" w14:textId="77777777" w:rsidR="00566A1B" w:rsidRPr="00E848DD" w:rsidRDefault="00566A1B" w:rsidP="00566A1B">
      <w:pPr>
        <w:numPr>
          <w:ilvl w:val="0"/>
          <w:numId w:val="20"/>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storiti vse, kar spada v obseg prevzetih obveznosti, da bi bili po tej pogodbi roki izpolnjeni, </w:t>
      </w:r>
    </w:p>
    <w:p w14:paraId="340B8000" w14:textId="77777777" w:rsidR="00566A1B" w:rsidRPr="00E848DD" w:rsidRDefault="00566A1B" w:rsidP="00566A1B">
      <w:pPr>
        <w:numPr>
          <w:ilvl w:val="0"/>
          <w:numId w:val="20"/>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tolmačiti naročniku vse nejasnosti v obsegu pogodbenih storitev, </w:t>
      </w:r>
    </w:p>
    <w:p w14:paraId="383A4B61" w14:textId="77777777" w:rsidR="00566A1B" w:rsidRPr="00E848DD" w:rsidRDefault="00566A1B" w:rsidP="00566A1B">
      <w:pPr>
        <w:numPr>
          <w:ilvl w:val="0"/>
          <w:numId w:val="20"/>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sproti obveščati naročnika o tekoči problematiki in nastalih situacijah, ki bi lahko vplivale na izvršitev prevzetih obveznosti, </w:t>
      </w:r>
    </w:p>
    <w:p w14:paraId="2F6A97BD" w14:textId="77777777" w:rsidR="00566A1B" w:rsidRPr="00E848DD" w:rsidRDefault="00566A1B" w:rsidP="00566A1B">
      <w:pPr>
        <w:numPr>
          <w:ilvl w:val="0"/>
          <w:numId w:val="20"/>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izdelati korekcije strategije na podlagi zahtev naročnika, </w:t>
      </w:r>
    </w:p>
    <w:p w14:paraId="274BFCC9" w14:textId="77777777" w:rsidR="00566A1B" w:rsidRPr="00E848DD" w:rsidRDefault="00566A1B" w:rsidP="00566A1B">
      <w:pPr>
        <w:numPr>
          <w:ilvl w:val="0"/>
          <w:numId w:val="20"/>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v fazi priprave strategije redno obveščati naročnika o poteku del in se udeleževati usklajevalnih sestankov pri naročniku po skupnem dogovoru,  </w:t>
      </w:r>
    </w:p>
    <w:p w14:paraId="292D7DAB" w14:textId="77777777" w:rsidR="00566A1B" w:rsidRPr="00E848DD" w:rsidRDefault="00566A1B" w:rsidP="00566A1B">
      <w:pPr>
        <w:numPr>
          <w:ilvl w:val="0"/>
          <w:numId w:val="20"/>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pridobiti soglasje naročnika za vsako predlagano spremembo strategije, </w:t>
      </w:r>
    </w:p>
    <w:p w14:paraId="513ACA02" w14:textId="77777777" w:rsidR="00566A1B" w:rsidRPr="00E848DD" w:rsidRDefault="00566A1B" w:rsidP="00566A1B">
      <w:pPr>
        <w:numPr>
          <w:ilvl w:val="0"/>
          <w:numId w:val="20"/>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na svoje stroške in v pogodbenem roku izvesti dopolnitve in spremembe v prevzetem obsegu, če se ugotovi, da je dela pomanjkljivo opravil, </w:t>
      </w:r>
    </w:p>
    <w:p w14:paraId="5764941A" w14:textId="77777777" w:rsidR="00566A1B" w:rsidRPr="00E848DD" w:rsidRDefault="00566A1B" w:rsidP="00566A1B">
      <w:pPr>
        <w:numPr>
          <w:ilvl w:val="0"/>
          <w:numId w:val="20"/>
        </w:numPr>
        <w:spacing w:after="5" w:line="250" w:lineRule="auto"/>
        <w:ind w:right="33" w:hanging="360"/>
        <w:jc w:val="both"/>
        <w:rPr>
          <w:rFonts w:ascii="Tahoma" w:hAnsi="Tahoma" w:cs="Tahoma"/>
          <w:sz w:val="20"/>
          <w:szCs w:val="20"/>
        </w:rPr>
      </w:pPr>
      <w:r w:rsidRPr="00E848DD">
        <w:rPr>
          <w:rFonts w:ascii="Tahoma" w:hAnsi="Tahoma" w:cs="Tahoma"/>
          <w:sz w:val="20"/>
          <w:szCs w:val="20"/>
        </w:rPr>
        <w:t xml:space="preserve">varovati poslovno tajnost naročnika in njegovih partnerjev kot tudi tajnost vseh dokumentov in ostalih informacij in jih brez soglasja naročnika ne posredovati tretjim osebam. </w:t>
      </w:r>
    </w:p>
    <w:p w14:paraId="4892A06E" w14:textId="77777777" w:rsidR="00566A1B" w:rsidRPr="00E848DD" w:rsidRDefault="00566A1B" w:rsidP="00566A1B">
      <w:pPr>
        <w:spacing w:after="0"/>
        <w:ind w:left="502"/>
        <w:rPr>
          <w:rFonts w:ascii="Tahoma" w:hAnsi="Tahoma" w:cs="Tahoma"/>
          <w:sz w:val="20"/>
          <w:szCs w:val="20"/>
        </w:rPr>
      </w:pPr>
      <w:r w:rsidRPr="00E848DD">
        <w:rPr>
          <w:rFonts w:ascii="Tahoma" w:hAnsi="Tahoma" w:cs="Tahoma"/>
          <w:sz w:val="20"/>
          <w:szCs w:val="20"/>
        </w:rPr>
        <w:t xml:space="preserve"> </w:t>
      </w:r>
    </w:p>
    <w:p w14:paraId="3C2186E2" w14:textId="77777777" w:rsidR="00566A1B" w:rsidRPr="00E848DD" w:rsidRDefault="00566A1B" w:rsidP="00566A1B">
      <w:pPr>
        <w:numPr>
          <w:ilvl w:val="0"/>
          <w:numId w:val="21"/>
        </w:numPr>
        <w:spacing w:after="10" w:line="251" w:lineRule="auto"/>
        <w:ind w:hanging="1080"/>
        <w:rPr>
          <w:rFonts w:ascii="Tahoma" w:hAnsi="Tahoma" w:cs="Tahoma"/>
          <w:sz w:val="20"/>
          <w:szCs w:val="20"/>
        </w:rPr>
      </w:pPr>
      <w:r w:rsidRPr="00E848DD">
        <w:rPr>
          <w:rFonts w:ascii="Tahoma" w:hAnsi="Tahoma" w:cs="Tahoma"/>
          <w:sz w:val="20"/>
          <w:szCs w:val="20"/>
        </w:rPr>
        <w:t xml:space="preserve">NAČIN PLAČILA </w:t>
      </w:r>
    </w:p>
    <w:p w14:paraId="6D406DA8" w14:textId="77777777" w:rsidR="00566A1B" w:rsidRPr="00E848DD" w:rsidRDefault="00566A1B" w:rsidP="00566A1B">
      <w:pPr>
        <w:numPr>
          <w:ilvl w:val="1"/>
          <w:numId w:val="21"/>
        </w:numPr>
        <w:spacing w:after="0"/>
        <w:ind w:right="34" w:hanging="360"/>
        <w:jc w:val="center"/>
        <w:rPr>
          <w:rFonts w:ascii="Tahoma" w:hAnsi="Tahoma" w:cs="Tahoma"/>
          <w:sz w:val="20"/>
          <w:szCs w:val="20"/>
        </w:rPr>
      </w:pPr>
      <w:r w:rsidRPr="00E848DD">
        <w:rPr>
          <w:rFonts w:ascii="Tahoma" w:hAnsi="Tahoma" w:cs="Tahoma"/>
          <w:sz w:val="20"/>
          <w:szCs w:val="20"/>
        </w:rPr>
        <w:t xml:space="preserve">člen </w:t>
      </w:r>
    </w:p>
    <w:p w14:paraId="5BBBB2E7"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4ACB1EE9" w14:textId="77777777" w:rsidR="00566A1B" w:rsidRPr="00E848DD" w:rsidRDefault="00566A1B" w:rsidP="00566A1B">
      <w:pPr>
        <w:ind w:left="139" w:right="116"/>
        <w:rPr>
          <w:rFonts w:ascii="Tahoma" w:hAnsi="Tahoma" w:cs="Tahoma"/>
          <w:sz w:val="20"/>
          <w:szCs w:val="20"/>
        </w:rPr>
      </w:pPr>
      <w:r w:rsidRPr="00E848DD">
        <w:rPr>
          <w:rFonts w:ascii="Tahoma" w:hAnsi="Tahoma" w:cs="Tahoma"/>
          <w:sz w:val="20"/>
          <w:szCs w:val="20"/>
        </w:rPr>
        <w:t xml:space="preserve">Izvajalec bo račun v elektronski obliki (e-račun) za izdelavo strategije izdal po predaji dokumentacije in potrditvi s strani naročnika. Rok za plačilo računov je 30. dan po prejemu računa. </w:t>
      </w:r>
    </w:p>
    <w:p w14:paraId="6D6DA60F"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2288905A" w14:textId="77777777" w:rsidR="00566A1B" w:rsidRPr="00E848DD" w:rsidRDefault="00566A1B" w:rsidP="00566A1B">
      <w:pPr>
        <w:numPr>
          <w:ilvl w:val="0"/>
          <w:numId w:val="21"/>
        </w:numPr>
        <w:spacing w:after="10" w:line="251" w:lineRule="auto"/>
        <w:ind w:hanging="1080"/>
        <w:rPr>
          <w:rFonts w:ascii="Tahoma" w:hAnsi="Tahoma" w:cs="Tahoma"/>
          <w:sz w:val="20"/>
          <w:szCs w:val="20"/>
        </w:rPr>
      </w:pPr>
      <w:r w:rsidRPr="00E848DD">
        <w:rPr>
          <w:rFonts w:ascii="Tahoma" w:hAnsi="Tahoma" w:cs="Tahoma"/>
          <w:sz w:val="20"/>
          <w:szCs w:val="20"/>
        </w:rPr>
        <w:t xml:space="preserve">ROKI </w:t>
      </w:r>
    </w:p>
    <w:p w14:paraId="6C168CC2" w14:textId="77777777" w:rsidR="00566A1B" w:rsidRPr="00E848DD" w:rsidRDefault="00566A1B" w:rsidP="00566A1B">
      <w:pPr>
        <w:numPr>
          <w:ilvl w:val="1"/>
          <w:numId w:val="21"/>
        </w:numPr>
        <w:spacing w:after="0"/>
        <w:ind w:right="34" w:hanging="360"/>
        <w:jc w:val="center"/>
        <w:rPr>
          <w:rFonts w:ascii="Tahoma" w:hAnsi="Tahoma" w:cs="Tahoma"/>
          <w:sz w:val="20"/>
          <w:szCs w:val="20"/>
        </w:rPr>
      </w:pPr>
      <w:r w:rsidRPr="00E848DD">
        <w:rPr>
          <w:rFonts w:ascii="Tahoma" w:hAnsi="Tahoma" w:cs="Tahoma"/>
          <w:sz w:val="20"/>
          <w:szCs w:val="20"/>
        </w:rPr>
        <w:t xml:space="preserve">člen </w:t>
      </w:r>
    </w:p>
    <w:p w14:paraId="3822D3EE"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2B292934" w14:textId="70092406" w:rsidR="00566A1B" w:rsidRPr="00E848DD" w:rsidRDefault="00566A1B" w:rsidP="00566A1B">
      <w:pPr>
        <w:ind w:left="139" w:right="33"/>
        <w:rPr>
          <w:rFonts w:ascii="Tahoma" w:hAnsi="Tahoma" w:cs="Tahoma"/>
          <w:sz w:val="20"/>
          <w:szCs w:val="20"/>
        </w:rPr>
      </w:pPr>
      <w:r w:rsidRPr="00E848DD">
        <w:rPr>
          <w:rFonts w:ascii="Tahoma" w:hAnsi="Tahoma" w:cs="Tahoma"/>
          <w:sz w:val="20"/>
          <w:szCs w:val="20"/>
        </w:rPr>
        <w:t xml:space="preserve">Izvajalec se obvezuje začeti s pogodbenimi deli takoj po obojestranskem podpisu pogodbe in izdelati strategijo do </w:t>
      </w:r>
      <w:r w:rsidR="00063FAE" w:rsidRPr="00007B6D">
        <w:rPr>
          <w:rFonts w:ascii="Tahoma" w:hAnsi="Tahoma" w:cs="Tahoma"/>
          <w:sz w:val="20"/>
          <w:szCs w:val="20"/>
        </w:rPr>
        <w:t>1</w:t>
      </w:r>
      <w:r w:rsidR="009C7853">
        <w:rPr>
          <w:rFonts w:ascii="Tahoma" w:hAnsi="Tahoma" w:cs="Tahoma"/>
          <w:sz w:val="20"/>
          <w:szCs w:val="20"/>
        </w:rPr>
        <w:t>3</w:t>
      </w:r>
      <w:r w:rsidR="00063FAE" w:rsidRPr="00007B6D">
        <w:rPr>
          <w:rFonts w:ascii="Tahoma" w:hAnsi="Tahoma" w:cs="Tahoma"/>
          <w:sz w:val="20"/>
          <w:szCs w:val="20"/>
        </w:rPr>
        <w:t>. 9. 2024</w:t>
      </w:r>
      <w:r w:rsidRPr="00007B6D">
        <w:rPr>
          <w:rFonts w:ascii="Tahoma" w:hAnsi="Tahoma" w:cs="Tahoma"/>
          <w:sz w:val="20"/>
          <w:szCs w:val="20"/>
        </w:rPr>
        <w:t>.</w:t>
      </w:r>
      <w:r w:rsidRPr="00E848DD">
        <w:rPr>
          <w:rFonts w:ascii="Tahoma" w:hAnsi="Tahoma" w:cs="Tahoma"/>
          <w:sz w:val="20"/>
          <w:szCs w:val="20"/>
        </w:rPr>
        <w:t xml:space="preserve"> </w:t>
      </w:r>
    </w:p>
    <w:p w14:paraId="5DDED064" w14:textId="77777777" w:rsidR="00566A1B" w:rsidRPr="00E848DD" w:rsidRDefault="00566A1B" w:rsidP="00566A1B">
      <w:pPr>
        <w:ind w:left="139" w:right="33"/>
        <w:rPr>
          <w:rFonts w:ascii="Tahoma" w:hAnsi="Tahoma" w:cs="Tahoma"/>
          <w:sz w:val="20"/>
          <w:szCs w:val="20"/>
        </w:rPr>
      </w:pPr>
      <w:r w:rsidRPr="00E848DD">
        <w:rPr>
          <w:rFonts w:ascii="Tahoma" w:hAnsi="Tahoma" w:cs="Tahoma"/>
          <w:sz w:val="20"/>
          <w:szCs w:val="20"/>
        </w:rPr>
        <w:t xml:space="preserve">Pogodbeni rok se lahko podaljša sporazumno z naročnikom. </w:t>
      </w:r>
    </w:p>
    <w:p w14:paraId="47ED766D"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7BE5153A" w14:textId="77777777" w:rsidR="00566A1B" w:rsidRPr="00E848DD" w:rsidRDefault="00566A1B" w:rsidP="00566A1B">
      <w:pPr>
        <w:numPr>
          <w:ilvl w:val="0"/>
          <w:numId w:val="21"/>
        </w:numPr>
        <w:spacing w:after="10" w:line="251" w:lineRule="auto"/>
        <w:ind w:hanging="1080"/>
        <w:rPr>
          <w:rFonts w:ascii="Tahoma" w:hAnsi="Tahoma" w:cs="Tahoma"/>
          <w:sz w:val="20"/>
          <w:szCs w:val="20"/>
        </w:rPr>
      </w:pPr>
      <w:r w:rsidRPr="00E848DD">
        <w:rPr>
          <w:rFonts w:ascii="Tahoma" w:hAnsi="Tahoma" w:cs="Tahoma"/>
          <w:sz w:val="20"/>
          <w:szCs w:val="20"/>
        </w:rPr>
        <w:t xml:space="preserve">PREVZEM DOKUMENTACIJE </w:t>
      </w:r>
    </w:p>
    <w:p w14:paraId="1E6C45E9" w14:textId="77777777" w:rsidR="00566A1B" w:rsidRPr="00E848DD" w:rsidRDefault="00566A1B" w:rsidP="00566A1B">
      <w:pPr>
        <w:numPr>
          <w:ilvl w:val="1"/>
          <w:numId w:val="21"/>
        </w:numPr>
        <w:spacing w:after="0"/>
        <w:ind w:right="34" w:hanging="360"/>
        <w:jc w:val="center"/>
        <w:rPr>
          <w:rFonts w:ascii="Tahoma" w:hAnsi="Tahoma" w:cs="Tahoma"/>
          <w:sz w:val="20"/>
          <w:szCs w:val="20"/>
        </w:rPr>
      </w:pPr>
      <w:r w:rsidRPr="00E848DD">
        <w:rPr>
          <w:rFonts w:ascii="Tahoma" w:hAnsi="Tahoma" w:cs="Tahoma"/>
          <w:sz w:val="20"/>
          <w:szCs w:val="20"/>
        </w:rPr>
        <w:t xml:space="preserve">člen </w:t>
      </w:r>
    </w:p>
    <w:p w14:paraId="3AC2CE97"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5E7C539D" w14:textId="77777777" w:rsidR="00566A1B" w:rsidRPr="00E848DD" w:rsidRDefault="00566A1B" w:rsidP="00566A1B">
      <w:pPr>
        <w:ind w:left="139" w:right="33"/>
        <w:rPr>
          <w:rFonts w:ascii="Tahoma" w:hAnsi="Tahoma" w:cs="Tahoma"/>
          <w:sz w:val="20"/>
          <w:szCs w:val="20"/>
        </w:rPr>
      </w:pPr>
      <w:r w:rsidRPr="00E848DD">
        <w:rPr>
          <w:rFonts w:ascii="Tahoma" w:hAnsi="Tahoma" w:cs="Tahoma"/>
          <w:sz w:val="20"/>
          <w:szCs w:val="20"/>
        </w:rPr>
        <w:t xml:space="preserve">Šteje se, da je naročnik prevzel strategijo takrat, ko je izvajalcu pisno potrdil (po navadni ali elektronski pošti), da je dokumentacija izdelana tako, kot je to dogovorjeno s pogodbo. Enako se šteje, da je naročnik prevzel strategijo tudi v primeru, da v roku 15 delovnih dni od sprejema, izvajalcu ne sporoči pisnih pripomb. </w:t>
      </w:r>
    </w:p>
    <w:p w14:paraId="62A0A94A"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488B745E" w14:textId="77777777" w:rsidR="00566A1B" w:rsidRPr="00E848DD" w:rsidRDefault="00566A1B" w:rsidP="00566A1B">
      <w:pPr>
        <w:numPr>
          <w:ilvl w:val="0"/>
          <w:numId w:val="21"/>
        </w:numPr>
        <w:spacing w:after="10" w:line="251" w:lineRule="auto"/>
        <w:ind w:hanging="1080"/>
        <w:rPr>
          <w:rFonts w:ascii="Tahoma" w:hAnsi="Tahoma" w:cs="Tahoma"/>
          <w:sz w:val="20"/>
          <w:szCs w:val="20"/>
        </w:rPr>
      </w:pPr>
      <w:r w:rsidRPr="00E848DD">
        <w:rPr>
          <w:rFonts w:ascii="Tahoma" w:hAnsi="Tahoma" w:cs="Tahoma"/>
          <w:sz w:val="20"/>
          <w:szCs w:val="20"/>
        </w:rPr>
        <w:t xml:space="preserve">POGODBENA KAZEN </w:t>
      </w:r>
    </w:p>
    <w:p w14:paraId="28FC16FC" w14:textId="77777777" w:rsidR="00566A1B" w:rsidRPr="00E848DD" w:rsidRDefault="00566A1B" w:rsidP="00566A1B">
      <w:pPr>
        <w:numPr>
          <w:ilvl w:val="1"/>
          <w:numId w:val="21"/>
        </w:numPr>
        <w:spacing w:after="0"/>
        <w:ind w:right="34" w:hanging="360"/>
        <w:jc w:val="center"/>
        <w:rPr>
          <w:rFonts w:ascii="Tahoma" w:hAnsi="Tahoma" w:cs="Tahoma"/>
          <w:sz w:val="20"/>
          <w:szCs w:val="20"/>
        </w:rPr>
      </w:pPr>
      <w:r w:rsidRPr="00E848DD">
        <w:rPr>
          <w:rFonts w:ascii="Tahoma" w:hAnsi="Tahoma" w:cs="Tahoma"/>
          <w:sz w:val="20"/>
          <w:szCs w:val="20"/>
        </w:rPr>
        <w:t xml:space="preserve">člen </w:t>
      </w:r>
    </w:p>
    <w:p w14:paraId="6A0A9D68"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34459325" w14:textId="1108B545" w:rsidR="00566A1B" w:rsidRPr="00E848DD" w:rsidRDefault="00566A1B" w:rsidP="00566A1B">
      <w:pPr>
        <w:ind w:left="139" w:right="117"/>
        <w:rPr>
          <w:rFonts w:ascii="Tahoma" w:hAnsi="Tahoma" w:cs="Tahoma"/>
          <w:sz w:val="20"/>
          <w:szCs w:val="20"/>
        </w:rPr>
      </w:pPr>
      <w:r w:rsidRPr="00E848DD">
        <w:rPr>
          <w:rFonts w:ascii="Tahoma" w:hAnsi="Tahoma" w:cs="Tahoma"/>
          <w:sz w:val="20"/>
          <w:szCs w:val="20"/>
        </w:rPr>
        <w:t>V primeru, da izvajalec po svoji krivdi zamuja z dokončanjem del, se zaveže plačati pogodbeno kazen v višini 0,5 % celotne obračunske pogodbene vrednosti za vsak dan zamude, vendar ne več kot 10</w:t>
      </w:r>
      <w:r w:rsidR="00CC49DA">
        <w:rPr>
          <w:rFonts w:ascii="Tahoma" w:hAnsi="Tahoma" w:cs="Tahoma"/>
          <w:sz w:val="20"/>
          <w:szCs w:val="20"/>
        </w:rPr>
        <w:t> </w:t>
      </w:r>
      <w:r w:rsidRPr="00E848DD">
        <w:rPr>
          <w:rFonts w:ascii="Tahoma" w:hAnsi="Tahoma" w:cs="Tahoma"/>
          <w:sz w:val="20"/>
          <w:szCs w:val="20"/>
        </w:rPr>
        <w:t xml:space="preserve">% celotne pogodbene vrednosti. </w:t>
      </w:r>
    </w:p>
    <w:p w14:paraId="416D1202" w14:textId="77777777" w:rsidR="00566A1B" w:rsidRPr="00E848DD" w:rsidRDefault="00566A1B" w:rsidP="00566A1B">
      <w:pPr>
        <w:ind w:left="139" w:right="33"/>
        <w:rPr>
          <w:rFonts w:ascii="Tahoma" w:hAnsi="Tahoma" w:cs="Tahoma"/>
          <w:sz w:val="20"/>
          <w:szCs w:val="20"/>
        </w:rPr>
      </w:pPr>
      <w:r w:rsidRPr="00E848DD">
        <w:rPr>
          <w:rFonts w:ascii="Tahoma" w:hAnsi="Tahoma" w:cs="Tahoma"/>
          <w:sz w:val="20"/>
          <w:szCs w:val="20"/>
        </w:rPr>
        <w:t xml:space="preserve">Če izvajalec ne izvede pogodbene obveze v dogovorjeni kakovosti oziroma jih izvede z napako v strategiji ter s tem povzroči škodo naročniku, mu naročnik celotno povzročeno škodo zaračuna. </w:t>
      </w:r>
    </w:p>
    <w:p w14:paraId="36607201" w14:textId="77777777" w:rsidR="00566A1B" w:rsidRPr="00E848DD" w:rsidRDefault="00566A1B" w:rsidP="00566A1B">
      <w:pPr>
        <w:ind w:left="139" w:right="115"/>
        <w:rPr>
          <w:rFonts w:ascii="Tahoma" w:hAnsi="Tahoma" w:cs="Tahoma"/>
          <w:sz w:val="20"/>
          <w:szCs w:val="20"/>
        </w:rPr>
      </w:pPr>
      <w:r w:rsidRPr="00E848DD">
        <w:rPr>
          <w:rFonts w:ascii="Tahoma" w:hAnsi="Tahoma" w:cs="Tahoma"/>
          <w:sz w:val="20"/>
          <w:szCs w:val="20"/>
        </w:rPr>
        <w:t xml:space="preserve">Če pride do prekinitve pogodbenega dela na zahtevo naročnika, pripravi izvajalec poročilo o do tedaj opravljenem delu, ki ga potrdi naročnikov odgovorni predstavnik. Naročnik prizna izvajalcu do tedaj nastale stroške v zvezi z izvajanjem dela, in sicer sorazmerno opravljenemu delu in pogodbenemu znesku. </w:t>
      </w:r>
    </w:p>
    <w:p w14:paraId="2D0252FA" w14:textId="77777777" w:rsidR="00566A1B" w:rsidRPr="00E848DD" w:rsidRDefault="00566A1B" w:rsidP="00566A1B">
      <w:pPr>
        <w:spacing w:after="0"/>
        <w:ind w:left="464" w:right="67"/>
        <w:jc w:val="center"/>
        <w:rPr>
          <w:rFonts w:ascii="Tahoma" w:hAnsi="Tahoma" w:cs="Tahoma"/>
          <w:sz w:val="20"/>
          <w:szCs w:val="20"/>
        </w:rPr>
      </w:pPr>
      <w:r w:rsidRPr="00E848DD">
        <w:rPr>
          <w:rFonts w:ascii="Tahoma" w:hAnsi="Tahoma" w:cs="Tahoma"/>
          <w:sz w:val="20"/>
          <w:szCs w:val="20"/>
        </w:rPr>
        <w:t xml:space="preserve">10. člen </w:t>
      </w:r>
    </w:p>
    <w:p w14:paraId="4D3606A7" w14:textId="77777777" w:rsidR="00566A1B" w:rsidRPr="00E848DD" w:rsidRDefault="00566A1B" w:rsidP="00566A1B">
      <w:pPr>
        <w:spacing w:after="0"/>
        <w:ind w:left="70"/>
        <w:jc w:val="center"/>
        <w:rPr>
          <w:rFonts w:ascii="Tahoma" w:hAnsi="Tahoma" w:cs="Tahoma"/>
          <w:sz w:val="20"/>
          <w:szCs w:val="20"/>
        </w:rPr>
      </w:pPr>
      <w:r w:rsidRPr="00E848DD">
        <w:rPr>
          <w:rFonts w:ascii="Tahoma" w:hAnsi="Tahoma" w:cs="Tahoma"/>
          <w:sz w:val="20"/>
          <w:szCs w:val="20"/>
        </w:rPr>
        <w:t xml:space="preserve"> </w:t>
      </w:r>
    </w:p>
    <w:p w14:paraId="2CAA1999" w14:textId="77777777" w:rsidR="00566A1B" w:rsidRPr="00E848DD" w:rsidRDefault="00566A1B" w:rsidP="00566A1B">
      <w:pPr>
        <w:ind w:left="139" w:right="33"/>
        <w:rPr>
          <w:rFonts w:ascii="Tahoma" w:hAnsi="Tahoma" w:cs="Tahoma"/>
          <w:sz w:val="20"/>
          <w:szCs w:val="20"/>
        </w:rPr>
      </w:pPr>
      <w:r w:rsidRPr="00E848DD">
        <w:rPr>
          <w:rFonts w:ascii="Tahoma" w:hAnsi="Tahoma" w:cs="Tahoma"/>
          <w:sz w:val="20"/>
          <w:szCs w:val="20"/>
        </w:rPr>
        <w:t xml:space="preserve">Če naročniku zaradi zamude izvajalca z izvedbo nastane škoda, ki presega vrednost pogodbene kazni, ima naročnik pravico do povrnitve vse škode nad zneskom pogodbene kazni. </w:t>
      </w:r>
    </w:p>
    <w:p w14:paraId="14A4CFC3" w14:textId="77777777" w:rsidR="00566A1B"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6CB211FF" w14:textId="77777777" w:rsidR="00BF4AD3" w:rsidRPr="00E848DD" w:rsidRDefault="00BF4AD3" w:rsidP="00566A1B">
      <w:pPr>
        <w:spacing w:after="0"/>
        <w:ind w:left="142"/>
        <w:rPr>
          <w:rFonts w:ascii="Tahoma" w:hAnsi="Tahoma" w:cs="Tahoma"/>
          <w:sz w:val="20"/>
          <w:szCs w:val="20"/>
        </w:rPr>
      </w:pPr>
    </w:p>
    <w:p w14:paraId="11C322C4" w14:textId="77777777" w:rsidR="00566A1B" w:rsidRPr="00E848DD" w:rsidRDefault="00566A1B" w:rsidP="00566A1B">
      <w:pPr>
        <w:spacing w:after="0"/>
        <w:ind w:left="142"/>
        <w:rPr>
          <w:rFonts w:ascii="Tahoma" w:hAnsi="Tahoma" w:cs="Tahoma"/>
          <w:sz w:val="20"/>
          <w:szCs w:val="20"/>
        </w:rPr>
      </w:pPr>
    </w:p>
    <w:p w14:paraId="06197227" w14:textId="77777777" w:rsidR="00566A1B" w:rsidRPr="00E848DD" w:rsidRDefault="00566A1B" w:rsidP="00566A1B">
      <w:pPr>
        <w:numPr>
          <w:ilvl w:val="0"/>
          <w:numId w:val="22"/>
        </w:numPr>
        <w:spacing w:after="10" w:line="251" w:lineRule="auto"/>
        <w:ind w:hanging="1080"/>
        <w:rPr>
          <w:rFonts w:ascii="Tahoma" w:hAnsi="Tahoma" w:cs="Tahoma"/>
          <w:sz w:val="20"/>
          <w:szCs w:val="20"/>
        </w:rPr>
      </w:pPr>
      <w:r w:rsidRPr="00E848DD">
        <w:rPr>
          <w:rFonts w:ascii="Tahoma" w:hAnsi="Tahoma" w:cs="Tahoma"/>
          <w:sz w:val="20"/>
          <w:szCs w:val="20"/>
        </w:rPr>
        <w:lastRenderedPageBreak/>
        <w:t xml:space="preserve">PREDSTAVNIKI POGODBENIH STRANK </w:t>
      </w:r>
    </w:p>
    <w:p w14:paraId="193CF772" w14:textId="77777777" w:rsidR="00566A1B" w:rsidRPr="00E848DD" w:rsidRDefault="00566A1B" w:rsidP="00566A1B">
      <w:pPr>
        <w:spacing w:after="10" w:line="251" w:lineRule="auto"/>
        <w:rPr>
          <w:rFonts w:ascii="Tahoma" w:hAnsi="Tahoma" w:cs="Tahoma"/>
          <w:sz w:val="20"/>
          <w:szCs w:val="20"/>
        </w:rPr>
      </w:pPr>
    </w:p>
    <w:p w14:paraId="52ED8982" w14:textId="77777777" w:rsidR="00566A1B" w:rsidRPr="00E848DD" w:rsidRDefault="00566A1B" w:rsidP="00566A1B">
      <w:pPr>
        <w:numPr>
          <w:ilvl w:val="1"/>
          <w:numId w:val="22"/>
        </w:numPr>
        <w:spacing w:after="0"/>
        <w:ind w:right="67" w:hanging="360"/>
        <w:jc w:val="center"/>
        <w:rPr>
          <w:rFonts w:ascii="Tahoma" w:hAnsi="Tahoma" w:cs="Tahoma"/>
          <w:sz w:val="20"/>
          <w:szCs w:val="20"/>
        </w:rPr>
      </w:pPr>
      <w:r w:rsidRPr="00E848DD">
        <w:rPr>
          <w:rFonts w:ascii="Tahoma" w:hAnsi="Tahoma" w:cs="Tahoma"/>
          <w:sz w:val="20"/>
          <w:szCs w:val="20"/>
        </w:rPr>
        <w:t xml:space="preserve">člen </w:t>
      </w:r>
    </w:p>
    <w:p w14:paraId="7DC129CC" w14:textId="77777777" w:rsidR="00566A1B" w:rsidRPr="00E848DD" w:rsidRDefault="00566A1B" w:rsidP="00566A1B">
      <w:pPr>
        <w:spacing w:after="0"/>
        <w:ind w:left="70"/>
        <w:jc w:val="center"/>
        <w:rPr>
          <w:rFonts w:ascii="Tahoma" w:hAnsi="Tahoma" w:cs="Tahoma"/>
          <w:sz w:val="20"/>
          <w:szCs w:val="20"/>
        </w:rPr>
      </w:pPr>
      <w:r w:rsidRPr="00E848DD">
        <w:rPr>
          <w:rFonts w:ascii="Tahoma" w:hAnsi="Tahoma" w:cs="Tahoma"/>
          <w:sz w:val="20"/>
          <w:szCs w:val="20"/>
        </w:rPr>
        <w:t xml:space="preserve"> </w:t>
      </w:r>
    </w:p>
    <w:p w14:paraId="766D74B0" w14:textId="77777777" w:rsidR="00566A1B" w:rsidRPr="00E848DD" w:rsidRDefault="00566A1B" w:rsidP="00566A1B">
      <w:pPr>
        <w:ind w:left="139" w:right="33"/>
        <w:rPr>
          <w:rFonts w:ascii="Tahoma" w:hAnsi="Tahoma" w:cs="Tahoma"/>
          <w:sz w:val="20"/>
          <w:szCs w:val="20"/>
        </w:rPr>
      </w:pPr>
      <w:r w:rsidRPr="00E848DD">
        <w:rPr>
          <w:rFonts w:ascii="Tahoma" w:hAnsi="Tahoma" w:cs="Tahoma"/>
          <w:sz w:val="20"/>
          <w:szCs w:val="20"/>
        </w:rPr>
        <w:t xml:space="preserve">Odgovorni predstavnik naročnika po tej pogodbi je __________________________, </w:t>
      </w:r>
    </w:p>
    <w:p w14:paraId="60226E42" w14:textId="77777777" w:rsidR="00566A1B" w:rsidRPr="00E848DD" w:rsidRDefault="00566A1B" w:rsidP="00566A1B">
      <w:pPr>
        <w:ind w:left="139" w:right="33"/>
        <w:rPr>
          <w:rFonts w:ascii="Tahoma" w:hAnsi="Tahoma" w:cs="Tahoma"/>
          <w:sz w:val="20"/>
          <w:szCs w:val="20"/>
        </w:rPr>
      </w:pPr>
      <w:r w:rsidRPr="00E848DD">
        <w:rPr>
          <w:rFonts w:ascii="Tahoma" w:hAnsi="Tahoma" w:cs="Tahoma"/>
          <w:sz w:val="20"/>
          <w:szCs w:val="20"/>
        </w:rPr>
        <w:t xml:space="preserve">Odgovorni predstavnik izvajalca po tej pogodbi je __________________________. </w:t>
      </w:r>
    </w:p>
    <w:p w14:paraId="23ECD097"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4F0AF8F0" w14:textId="77777777" w:rsidR="00566A1B" w:rsidRPr="00E848DD" w:rsidRDefault="00566A1B" w:rsidP="00566A1B">
      <w:pPr>
        <w:ind w:left="139" w:right="116"/>
        <w:rPr>
          <w:rFonts w:ascii="Tahoma" w:hAnsi="Tahoma" w:cs="Tahoma"/>
          <w:sz w:val="20"/>
          <w:szCs w:val="20"/>
        </w:rPr>
      </w:pPr>
      <w:r w:rsidRPr="00E848DD">
        <w:rPr>
          <w:rFonts w:ascii="Tahoma" w:hAnsi="Tahoma" w:cs="Tahoma"/>
          <w:sz w:val="20"/>
          <w:szCs w:val="20"/>
        </w:rPr>
        <w:t xml:space="preserve">Odgovorna predstavnika pogodbenih strank sta pooblaščena, da ju zastopata v vseh vprašanjih po tej pogodbi. Morebitno zamenjavo odgovornih predstavnikov lahko pogodbenika opravita samo sporazumno in v pisni obliki. </w:t>
      </w:r>
    </w:p>
    <w:p w14:paraId="72FCDEFC"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6A03548B" w14:textId="77777777" w:rsidR="00566A1B" w:rsidRPr="00E848DD" w:rsidRDefault="00566A1B" w:rsidP="00566A1B">
      <w:pPr>
        <w:numPr>
          <w:ilvl w:val="0"/>
          <w:numId w:val="22"/>
        </w:numPr>
        <w:spacing w:after="10" w:line="251" w:lineRule="auto"/>
        <w:ind w:hanging="1080"/>
        <w:rPr>
          <w:rFonts w:ascii="Tahoma" w:hAnsi="Tahoma" w:cs="Tahoma"/>
          <w:sz w:val="20"/>
          <w:szCs w:val="20"/>
        </w:rPr>
      </w:pPr>
      <w:r w:rsidRPr="00E848DD">
        <w:rPr>
          <w:rFonts w:ascii="Tahoma" w:hAnsi="Tahoma" w:cs="Tahoma"/>
          <w:sz w:val="20"/>
          <w:szCs w:val="20"/>
        </w:rPr>
        <w:t xml:space="preserve">POSLOVNA SKRIVNOST </w:t>
      </w:r>
    </w:p>
    <w:p w14:paraId="1CCF4106" w14:textId="77777777" w:rsidR="00566A1B" w:rsidRPr="00E848DD" w:rsidRDefault="00566A1B" w:rsidP="00566A1B">
      <w:pPr>
        <w:numPr>
          <w:ilvl w:val="1"/>
          <w:numId w:val="22"/>
        </w:numPr>
        <w:spacing w:after="0"/>
        <w:ind w:right="67" w:hanging="360"/>
        <w:jc w:val="center"/>
        <w:rPr>
          <w:rFonts w:ascii="Tahoma" w:hAnsi="Tahoma" w:cs="Tahoma"/>
          <w:sz w:val="20"/>
          <w:szCs w:val="20"/>
        </w:rPr>
      </w:pPr>
      <w:r w:rsidRPr="00E848DD">
        <w:rPr>
          <w:rFonts w:ascii="Tahoma" w:hAnsi="Tahoma" w:cs="Tahoma"/>
          <w:sz w:val="20"/>
          <w:szCs w:val="20"/>
        </w:rPr>
        <w:t xml:space="preserve">člen </w:t>
      </w:r>
    </w:p>
    <w:p w14:paraId="55FE4591"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16BFA2F8" w14:textId="77777777" w:rsidR="00566A1B" w:rsidRPr="00E848DD" w:rsidRDefault="00566A1B" w:rsidP="00566A1B">
      <w:pPr>
        <w:ind w:left="139" w:right="33"/>
        <w:rPr>
          <w:rFonts w:ascii="Tahoma" w:hAnsi="Tahoma" w:cs="Tahoma"/>
          <w:sz w:val="20"/>
          <w:szCs w:val="20"/>
        </w:rPr>
      </w:pPr>
      <w:r w:rsidRPr="00E848DD">
        <w:rPr>
          <w:rFonts w:ascii="Tahoma" w:hAnsi="Tahoma" w:cs="Tahoma"/>
          <w:sz w:val="20"/>
          <w:szCs w:val="20"/>
        </w:rPr>
        <w:t xml:space="preserve">Izvajalec se strinja, da brez pisnega soglasja naročnika ne bo podajal medijem ali osebam, ki so z mediji povezane, nikakršnih informacij o projektu. Določila tega člena veljajo tudi v primeru prenehanja veljavnosti te pogodbe in po zaključku in končnem prevzemu dokumentacije. </w:t>
      </w:r>
    </w:p>
    <w:p w14:paraId="50DBCF05" w14:textId="77777777" w:rsidR="00566A1B" w:rsidRPr="00E848DD" w:rsidRDefault="00566A1B" w:rsidP="00566A1B">
      <w:pPr>
        <w:ind w:left="139" w:right="33"/>
        <w:rPr>
          <w:rFonts w:ascii="Tahoma" w:hAnsi="Tahoma" w:cs="Tahoma"/>
          <w:sz w:val="20"/>
          <w:szCs w:val="20"/>
        </w:rPr>
      </w:pPr>
      <w:r w:rsidRPr="00E848DD">
        <w:rPr>
          <w:rFonts w:ascii="Tahoma" w:hAnsi="Tahoma" w:cs="Tahoma"/>
          <w:sz w:val="20"/>
          <w:szCs w:val="20"/>
        </w:rPr>
        <w:t xml:space="preserve">Naročnik se obvezuje varovati kot poslovno skrivnost tiste podatke in listine v postopku javnega naročanja in izvajanja te pogodbe, za katere veljavna zakonodaja to varstvo omogoča, vključno s podatki in listinami, za katere je varovanje na način, kot dopušča ZJN-3, izrecno uveljavljal v postopku javnega naročanja še kot ponudnik. </w:t>
      </w:r>
    </w:p>
    <w:p w14:paraId="1BA1E53C"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2CE3F049" w14:textId="77777777" w:rsidR="00566A1B" w:rsidRPr="00E848DD" w:rsidRDefault="00566A1B" w:rsidP="00566A1B">
      <w:pPr>
        <w:numPr>
          <w:ilvl w:val="0"/>
          <w:numId w:val="22"/>
        </w:numPr>
        <w:spacing w:after="10" w:line="251" w:lineRule="auto"/>
        <w:ind w:hanging="1080"/>
        <w:rPr>
          <w:rFonts w:ascii="Tahoma" w:hAnsi="Tahoma" w:cs="Tahoma"/>
          <w:sz w:val="20"/>
          <w:szCs w:val="20"/>
        </w:rPr>
      </w:pPr>
      <w:r w:rsidRPr="00E848DD">
        <w:rPr>
          <w:rFonts w:ascii="Tahoma" w:hAnsi="Tahoma" w:cs="Tahoma"/>
          <w:sz w:val="20"/>
          <w:szCs w:val="20"/>
        </w:rPr>
        <w:t xml:space="preserve">LASTNIŠTVO IN AVTORSTVO PROJEKTNE DOKUMENTACIJE </w:t>
      </w:r>
    </w:p>
    <w:p w14:paraId="3F85F0EB" w14:textId="77777777" w:rsidR="00566A1B" w:rsidRPr="00E848DD" w:rsidRDefault="00566A1B" w:rsidP="00566A1B">
      <w:pPr>
        <w:numPr>
          <w:ilvl w:val="1"/>
          <w:numId w:val="22"/>
        </w:numPr>
        <w:spacing w:after="0"/>
        <w:ind w:right="67" w:hanging="360"/>
        <w:jc w:val="center"/>
        <w:rPr>
          <w:rFonts w:ascii="Tahoma" w:hAnsi="Tahoma" w:cs="Tahoma"/>
          <w:sz w:val="20"/>
          <w:szCs w:val="20"/>
        </w:rPr>
      </w:pPr>
      <w:r w:rsidRPr="00E848DD">
        <w:rPr>
          <w:rFonts w:ascii="Tahoma" w:hAnsi="Tahoma" w:cs="Tahoma"/>
          <w:sz w:val="20"/>
          <w:szCs w:val="20"/>
        </w:rPr>
        <w:t xml:space="preserve">člen </w:t>
      </w:r>
    </w:p>
    <w:p w14:paraId="10783D64"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6FD7ECE2" w14:textId="77777777" w:rsidR="00566A1B" w:rsidRPr="00E848DD" w:rsidRDefault="00566A1B" w:rsidP="00566A1B">
      <w:pPr>
        <w:ind w:left="139" w:right="33"/>
        <w:rPr>
          <w:rFonts w:ascii="Tahoma" w:hAnsi="Tahoma" w:cs="Tahoma"/>
          <w:sz w:val="20"/>
          <w:szCs w:val="20"/>
        </w:rPr>
      </w:pPr>
      <w:r w:rsidRPr="00E848DD">
        <w:rPr>
          <w:rFonts w:ascii="Tahoma" w:hAnsi="Tahoma" w:cs="Tahoma"/>
          <w:sz w:val="20"/>
          <w:szCs w:val="20"/>
        </w:rPr>
        <w:t xml:space="preserve">Izdelana dokumentacija daje naročniku ali drugim upravičenim razpolagalcem, ki so ali bodo z naročnikom v pogodbenem razmerju, pravico do enkratne in namenske uporabe dokumentacije (strategije).  </w:t>
      </w:r>
    </w:p>
    <w:p w14:paraId="49A785D9" w14:textId="77777777" w:rsidR="00566A1B" w:rsidRPr="00E848DD" w:rsidRDefault="00566A1B" w:rsidP="00566A1B">
      <w:pPr>
        <w:ind w:left="139" w:right="33"/>
        <w:rPr>
          <w:rFonts w:ascii="Tahoma" w:hAnsi="Tahoma" w:cs="Tahoma"/>
          <w:sz w:val="20"/>
          <w:szCs w:val="20"/>
        </w:rPr>
      </w:pPr>
      <w:r w:rsidRPr="00E848DD">
        <w:rPr>
          <w:rFonts w:ascii="Tahoma" w:hAnsi="Tahoma" w:cs="Tahoma"/>
          <w:sz w:val="20"/>
          <w:szCs w:val="20"/>
        </w:rPr>
        <w:t xml:space="preserve">Vsa gradiva, ki jih izvajalec preda naročniku na podlagi te pogodbe, preidejo v last naročnika, pri čemer izvajalec ohrani vse moralne avtorske pravice. Avtorske pravice se zagotavljajo v skladu z Zakonom o avtorski in sorodnih pravicah (Uradni list RS, št. 16/07 – uradno prečiščeno besedilo, 68/08, 110/13, 56/15, 63/16 – ZKUASP, 59/19 in 130/22, v nadaljevanju ZASP).  </w:t>
      </w:r>
    </w:p>
    <w:p w14:paraId="3AC6B777" w14:textId="77777777" w:rsidR="00566A1B" w:rsidRPr="00E848DD" w:rsidRDefault="00566A1B" w:rsidP="00566A1B">
      <w:pPr>
        <w:ind w:left="139" w:right="33"/>
        <w:rPr>
          <w:rFonts w:ascii="Tahoma" w:hAnsi="Tahoma" w:cs="Tahoma"/>
          <w:sz w:val="20"/>
          <w:szCs w:val="20"/>
        </w:rPr>
      </w:pPr>
      <w:r w:rsidRPr="00E848DD">
        <w:rPr>
          <w:rFonts w:ascii="Tahoma" w:hAnsi="Tahoma" w:cs="Tahoma"/>
          <w:sz w:val="20"/>
          <w:szCs w:val="20"/>
        </w:rPr>
        <w:t xml:space="preserve">Po zaključku pogodbenega dela in izpolnitvi pogodbenih obveznosti vseh pogodbenih strank preidejo materialne avtorske pravice na naročnika, kar pomeni, da se s podpisom te pogodbe naročnik in izvajalec strinjata, da lahko naročnik digitalne in analogne podatke uporabi kot strokovno podlago za namen izdelave sprememb in dopolnitev strokovnih gradiv in drugih aktov občin v javno korist. </w:t>
      </w:r>
    </w:p>
    <w:p w14:paraId="74791DB4" w14:textId="77777777" w:rsidR="00566A1B" w:rsidRPr="00E848DD" w:rsidRDefault="00566A1B" w:rsidP="00566A1B">
      <w:pPr>
        <w:ind w:left="139" w:right="33"/>
        <w:rPr>
          <w:rFonts w:ascii="Tahoma" w:hAnsi="Tahoma" w:cs="Tahoma"/>
          <w:sz w:val="20"/>
          <w:szCs w:val="20"/>
        </w:rPr>
      </w:pPr>
      <w:r w:rsidRPr="00E848DD">
        <w:rPr>
          <w:rFonts w:ascii="Tahoma" w:hAnsi="Tahoma" w:cs="Tahoma"/>
          <w:sz w:val="20"/>
          <w:szCs w:val="20"/>
        </w:rPr>
        <w:t xml:space="preserve">S to pogodbo se izvajalec zavezuje, da na naročnika na vseh izvedenih pogodbenih delih prenaša materialne avtorske pravice iz 22. člena ZASP, in sicer: pravico reproduciranja, pravico javnega prikazovanja, pravico predelave, pravico distribuiranja in pravico dajanja na voljo javnosti z objavo na spletnih straneh, elektronskih in drugih medijih, brez časovne omejitve, brez teritorialne omejitve, pri čemer je prenos pravic ekskluziven. Navedene materialne avtorske pravice s to pogodbo izvajalec prenaša na naročnika neomejeno in jih lahko naročnik izvršuje in z njimi prosto razpolaga brez vnaprejšnjega soglasja izvajalca. Poleg tega izvajalec jamči, da materialnih avtorskih pravic ne bo prenesel na nikogar drugega. </w:t>
      </w:r>
    </w:p>
    <w:p w14:paraId="65757B8C"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Prenos pravic intelektualne lastnine in lastninske pravice v vsakem primeru ostane veljaven tudi v primeru prenehanja te pogodbe. V primeru prenehanja pogodbe je izvajalec dolžan naročniku predati vse izvirnike in kopije že izdelane projektne dokumentacije (ne glede na nosilec), pri čemer dokumentacija ne sme biti zaščitena pred vpogledom ali prikrita. Naročnik se obvezuje spoštovati moralne avtorske pravice izvajalca.  </w:t>
      </w:r>
    </w:p>
    <w:p w14:paraId="67119F1F"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2A124C5E" w14:textId="77777777" w:rsidR="00566A1B" w:rsidRPr="00E848DD" w:rsidRDefault="00566A1B" w:rsidP="00566A1B">
      <w:pPr>
        <w:tabs>
          <w:tab w:val="center" w:pos="2805"/>
        </w:tabs>
        <w:spacing w:after="10" w:line="251" w:lineRule="auto"/>
        <w:rPr>
          <w:rFonts w:ascii="Tahoma" w:hAnsi="Tahoma" w:cs="Tahoma"/>
          <w:sz w:val="20"/>
          <w:szCs w:val="20"/>
        </w:rPr>
      </w:pPr>
      <w:r w:rsidRPr="00E848DD">
        <w:rPr>
          <w:rFonts w:ascii="Tahoma" w:hAnsi="Tahoma" w:cs="Tahoma"/>
          <w:sz w:val="20"/>
          <w:szCs w:val="20"/>
        </w:rPr>
        <w:t xml:space="preserve">XIV. </w:t>
      </w:r>
      <w:r w:rsidRPr="00E848DD">
        <w:rPr>
          <w:rFonts w:ascii="Tahoma" w:hAnsi="Tahoma" w:cs="Tahoma"/>
          <w:sz w:val="20"/>
          <w:szCs w:val="20"/>
        </w:rPr>
        <w:tab/>
        <w:t xml:space="preserve">VARSTVO OSEBNIH PODATKOV </w:t>
      </w:r>
    </w:p>
    <w:p w14:paraId="1B087F67" w14:textId="77777777" w:rsidR="00566A1B" w:rsidRPr="00E848DD" w:rsidRDefault="00566A1B" w:rsidP="00566A1B">
      <w:pPr>
        <w:spacing w:after="0"/>
        <w:ind w:left="464"/>
        <w:jc w:val="center"/>
        <w:rPr>
          <w:rFonts w:ascii="Tahoma" w:hAnsi="Tahoma" w:cs="Tahoma"/>
          <w:sz w:val="20"/>
          <w:szCs w:val="20"/>
        </w:rPr>
      </w:pPr>
      <w:r w:rsidRPr="00E848DD">
        <w:rPr>
          <w:rFonts w:ascii="Tahoma" w:hAnsi="Tahoma" w:cs="Tahoma"/>
          <w:sz w:val="20"/>
          <w:szCs w:val="20"/>
        </w:rPr>
        <w:t xml:space="preserve">15. člen </w:t>
      </w:r>
    </w:p>
    <w:p w14:paraId="300C504F"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6371C1E3" w14:textId="77777777" w:rsidR="00566A1B" w:rsidRPr="00E848DD" w:rsidRDefault="00566A1B" w:rsidP="00566A1B">
      <w:pPr>
        <w:ind w:left="139" w:right="33"/>
        <w:rPr>
          <w:rFonts w:ascii="Tahoma" w:hAnsi="Tahoma" w:cs="Tahoma"/>
          <w:sz w:val="20"/>
          <w:szCs w:val="20"/>
        </w:rPr>
      </w:pPr>
      <w:r w:rsidRPr="00E848DD">
        <w:rPr>
          <w:rFonts w:ascii="Tahoma" w:hAnsi="Tahoma" w:cs="Tahoma"/>
          <w:sz w:val="20"/>
          <w:szCs w:val="20"/>
        </w:rPr>
        <w:lastRenderedPageBreak/>
        <w:t xml:space="preserve">Izvajalec, njegovi delavci in podizvajalci morajo vse informacije o naročniku in drugih, ki so jih pridobili pri izvajanju te pogodbe, obravnavati kot časovno neomejeno brezpogojno zaupne. Naročnik mora na enak način obravnavati informacije o izvajalcu. </w:t>
      </w:r>
    </w:p>
    <w:p w14:paraId="1E27FD7B" w14:textId="77777777" w:rsidR="00566A1B" w:rsidRPr="00E848DD" w:rsidRDefault="00566A1B" w:rsidP="00566A1B">
      <w:pPr>
        <w:ind w:left="139" w:right="33"/>
        <w:rPr>
          <w:rFonts w:ascii="Tahoma" w:hAnsi="Tahoma" w:cs="Tahoma"/>
          <w:sz w:val="20"/>
          <w:szCs w:val="20"/>
        </w:rPr>
      </w:pPr>
      <w:r w:rsidRPr="00E848DD">
        <w:rPr>
          <w:rFonts w:ascii="Tahoma" w:hAnsi="Tahoma" w:cs="Tahoma"/>
          <w:sz w:val="20"/>
          <w:szCs w:val="20"/>
        </w:rPr>
        <w:t xml:space="preserve">Objaviti je mogoče le tiste podatke, za katere veljavna zakonodaja to dovoljuje. Pridobljene podatke, do katerih pride v teku izvajanja pogodbe, mora izvajalec, njegovi delavci in podizvajalci varovati kot poslovno tajnost naročnika, kot tudi zaupnost vseh tehničnih podatkov, tehnoloških postopkov in drugih strokovnih informacij tudi po izteku te pogodbe. </w:t>
      </w:r>
    </w:p>
    <w:p w14:paraId="7F340D41" w14:textId="77777777" w:rsidR="00566A1B" w:rsidRPr="00E848DD" w:rsidRDefault="00566A1B" w:rsidP="00566A1B">
      <w:pPr>
        <w:ind w:left="139" w:right="33"/>
        <w:rPr>
          <w:rFonts w:ascii="Tahoma" w:hAnsi="Tahoma" w:cs="Tahoma"/>
          <w:sz w:val="20"/>
          <w:szCs w:val="20"/>
        </w:rPr>
      </w:pPr>
      <w:r w:rsidRPr="00E848DD">
        <w:rPr>
          <w:rFonts w:ascii="Tahoma" w:hAnsi="Tahoma" w:cs="Tahoma"/>
          <w:sz w:val="20"/>
          <w:szCs w:val="20"/>
        </w:rPr>
        <w:t xml:space="preserve">Skladno z Uredbo (EU) 2016/679 Evropskega parlamenta in Sveta z dne 27. aprila 2016 o varstvu posameznikov pri obdelavi osebnih podatkov in o prostem pretoku takih podatkov ter o razveljavitvi Direktive 95/46/ES (Splošna uredba o varstvu podatkov) pogodbene stranke soglašajo, da osebnih podatkov, do katerih pridejo delavci naročnika in izvajalca v času izvajanja pogodbenih obveznosti, ne bodo uporabljali v nasprotju z določili te uredbe in drugo vsakokrat veljavno zakonodajo o varstvu osebnih podatkov. Osebni podatki ne bodo uporabljeni za noben drug namen, razen za namene, ki so določeni v tej pogodbi. To določilo velja vsaj pet let tudi v primeru predčasne prekinitve pogodbe, v primeru razveljavitve pogodbe in po izteku pogodbe. </w:t>
      </w:r>
    </w:p>
    <w:p w14:paraId="0AED71F3" w14:textId="77777777" w:rsidR="00566A1B" w:rsidRPr="00E848DD" w:rsidRDefault="00566A1B" w:rsidP="00566A1B">
      <w:pPr>
        <w:ind w:left="139" w:right="33"/>
        <w:rPr>
          <w:rFonts w:ascii="Tahoma" w:hAnsi="Tahoma" w:cs="Tahoma"/>
          <w:sz w:val="20"/>
          <w:szCs w:val="20"/>
        </w:rPr>
      </w:pPr>
      <w:r w:rsidRPr="00E848DD">
        <w:rPr>
          <w:rFonts w:ascii="Tahoma" w:hAnsi="Tahoma" w:cs="Tahoma"/>
          <w:sz w:val="20"/>
          <w:szCs w:val="20"/>
        </w:rPr>
        <w:t xml:space="preserve">Pogodbene stranke bodo zagotavljale pogoje in ukrepe za zagotovitev varstva osebnih podatkov in preprečevale možne zlorabe, v smislu določil navedene uredbe in vsakokrat veljavnem zakonu o varstvu osebnih podatkov oz. predpisu, ki ga nadomešča. </w:t>
      </w:r>
    </w:p>
    <w:p w14:paraId="52392A27"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761300D1" w14:textId="77777777" w:rsidR="00566A1B" w:rsidRPr="00E848DD" w:rsidRDefault="00566A1B" w:rsidP="00566A1B">
      <w:pPr>
        <w:numPr>
          <w:ilvl w:val="0"/>
          <w:numId w:val="23"/>
        </w:numPr>
        <w:spacing w:after="10" w:line="251" w:lineRule="auto"/>
        <w:ind w:hanging="1080"/>
        <w:rPr>
          <w:rFonts w:ascii="Tahoma" w:hAnsi="Tahoma" w:cs="Tahoma"/>
          <w:sz w:val="20"/>
          <w:szCs w:val="20"/>
        </w:rPr>
      </w:pPr>
      <w:r w:rsidRPr="00E848DD">
        <w:rPr>
          <w:rFonts w:ascii="Tahoma" w:hAnsi="Tahoma" w:cs="Tahoma"/>
          <w:sz w:val="20"/>
          <w:szCs w:val="20"/>
        </w:rPr>
        <w:t xml:space="preserve">PROTIKORUPCIJSKA KLAVZULA </w:t>
      </w:r>
    </w:p>
    <w:p w14:paraId="52134C48" w14:textId="77777777" w:rsidR="00566A1B" w:rsidRPr="00E848DD" w:rsidRDefault="00566A1B" w:rsidP="00566A1B">
      <w:pPr>
        <w:spacing w:after="0"/>
        <w:ind w:left="464"/>
        <w:jc w:val="center"/>
        <w:rPr>
          <w:rFonts w:ascii="Tahoma" w:hAnsi="Tahoma" w:cs="Tahoma"/>
          <w:sz w:val="20"/>
          <w:szCs w:val="20"/>
        </w:rPr>
      </w:pPr>
      <w:r w:rsidRPr="00E848DD">
        <w:rPr>
          <w:rFonts w:ascii="Tahoma" w:hAnsi="Tahoma" w:cs="Tahoma"/>
          <w:sz w:val="20"/>
          <w:szCs w:val="20"/>
        </w:rPr>
        <w:t xml:space="preserve">16. člen </w:t>
      </w:r>
    </w:p>
    <w:p w14:paraId="496257D2"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5CD0022E" w14:textId="77777777" w:rsidR="00566A1B" w:rsidRPr="00E848DD" w:rsidRDefault="00566A1B" w:rsidP="00566A1B">
      <w:pPr>
        <w:ind w:left="139" w:right="33"/>
        <w:rPr>
          <w:rFonts w:ascii="Tahoma" w:hAnsi="Tahoma" w:cs="Tahoma"/>
          <w:sz w:val="20"/>
          <w:szCs w:val="20"/>
        </w:rPr>
      </w:pPr>
      <w:r w:rsidRPr="00E848DD">
        <w:rPr>
          <w:rFonts w:ascii="Tahoma" w:hAnsi="Tahoma" w:cs="Tahoma"/>
          <w:sz w:val="20"/>
          <w:szCs w:val="20"/>
        </w:rPr>
        <w:t xml:space="preserve">Ta pogodba je nična, če je pri izvedbi javnega naročila, za izbor izvajalca po tej pogodbi ali pri izvajanju te pogodbe kdo v imenu ali na račun izvajalca, predstavniku ali posredniku naročnika, ponudil ali dal kakšno nedovoljeno korist za:  </w:t>
      </w:r>
    </w:p>
    <w:p w14:paraId="32F09852" w14:textId="77777777" w:rsidR="00566A1B" w:rsidRPr="00E848DD" w:rsidRDefault="00566A1B" w:rsidP="00566A1B">
      <w:pPr>
        <w:numPr>
          <w:ilvl w:val="1"/>
          <w:numId w:val="23"/>
        </w:numPr>
        <w:spacing w:after="5" w:line="250" w:lineRule="auto"/>
        <w:ind w:right="33" w:hanging="348"/>
        <w:jc w:val="both"/>
        <w:rPr>
          <w:rFonts w:ascii="Tahoma" w:hAnsi="Tahoma" w:cs="Tahoma"/>
          <w:sz w:val="20"/>
          <w:szCs w:val="20"/>
        </w:rPr>
      </w:pPr>
      <w:r w:rsidRPr="00E848DD">
        <w:rPr>
          <w:rFonts w:ascii="Tahoma" w:hAnsi="Tahoma" w:cs="Tahoma"/>
          <w:sz w:val="20"/>
          <w:szCs w:val="20"/>
        </w:rPr>
        <w:t xml:space="preserve">pridobitev posla ali  </w:t>
      </w:r>
    </w:p>
    <w:p w14:paraId="5310540F" w14:textId="77777777" w:rsidR="00566A1B" w:rsidRPr="00E848DD" w:rsidRDefault="00566A1B" w:rsidP="00566A1B">
      <w:pPr>
        <w:numPr>
          <w:ilvl w:val="1"/>
          <w:numId w:val="23"/>
        </w:numPr>
        <w:spacing w:after="5" w:line="250" w:lineRule="auto"/>
        <w:ind w:right="33" w:hanging="348"/>
        <w:jc w:val="both"/>
        <w:rPr>
          <w:rFonts w:ascii="Tahoma" w:hAnsi="Tahoma" w:cs="Tahoma"/>
          <w:sz w:val="20"/>
          <w:szCs w:val="20"/>
        </w:rPr>
      </w:pPr>
      <w:r w:rsidRPr="00E848DD">
        <w:rPr>
          <w:rFonts w:ascii="Tahoma" w:hAnsi="Tahoma" w:cs="Tahoma"/>
          <w:sz w:val="20"/>
          <w:szCs w:val="20"/>
        </w:rPr>
        <w:t xml:space="preserve">za sklenitev posla pod ugodnejšimi pogoji ali  </w:t>
      </w:r>
    </w:p>
    <w:p w14:paraId="3475AE39" w14:textId="77777777" w:rsidR="00566A1B" w:rsidRPr="00E848DD" w:rsidRDefault="00566A1B" w:rsidP="00566A1B">
      <w:pPr>
        <w:numPr>
          <w:ilvl w:val="1"/>
          <w:numId w:val="23"/>
        </w:numPr>
        <w:spacing w:after="5" w:line="250" w:lineRule="auto"/>
        <w:ind w:right="33" w:hanging="348"/>
        <w:jc w:val="both"/>
        <w:rPr>
          <w:rFonts w:ascii="Tahoma" w:hAnsi="Tahoma" w:cs="Tahoma"/>
          <w:sz w:val="20"/>
          <w:szCs w:val="20"/>
        </w:rPr>
      </w:pPr>
      <w:r w:rsidRPr="00E848DD">
        <w:rPr>
          <w:rFonts w:ascii="Tahoma" w:hAnsi="Tahoma" w:cs="Tahoma"/>
          <w:sz w:val="20"/>
          <w:szCs w:val="20"/>
        </w:rPr>
        <w:t xml:space="preserve">za opustitev dolžnega nadzora nad izvajanjem pogodbenih obveznosti ali  </w:t>
      </w:r>
    </w:p>
    <w:p w14:paraId="21A99454" w14:textId="77777777" w:rsidR="00566A1B" w:rsidRPr="00E848DD" w:rsidRDefault="00566A1B" w:rsidP="00566A1B">
      <w:pPr>
        <w:numPr>
          <w:ilvl w:val="1"/>
          <w:numId w:val="23"/>
        </w:numPr>
        <w:spacing w:after="5" w:line="250" w:lineRule="auto"/>
        <w:ind w:right="33" w:hanging="348"/>
        <w:jc w:val="both"/>
        <w:rPr>
          <w:rFonts w:ascii="Tahoma" w:hAnsi="Tahoma" w:cs="Tahoma"/>
          <w:sz w:val="20"/>
          <w:szCs w:val="20"/>
        </w:rPr>
      </w:pPr>
      <w:r w:rsidRPr="00E848DD">
        <w:rPr>
          <w:rFonts w:ascii="Tahoma" w:hAnsi="Tahoma" w:cs="Tahoma"/>
          <w:sz w:val="20"/>
          <w:szCs w:val="20"/>
        </w:rPr>
        <w:t xml:space="preserve">za drugo ravnanje ali opustitev, s katerim je naročniku povzročena škoda ali je omogočena pridobitev nedovoljene koristi predstavniku organa, posredniku naročnika, izvajalcu ali njegovemu predstavniku, zastopniku, posredniku. </w:t>
      </w:r>
    </w:p>
    <w:p w14:paraId="01AC2945"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44B7EBDF" w14:textId="77777777" w:rsidR="00566A1B" w:rsidRPr="00E848DD" w:rsidRDefault="00566A1B" w:rsidP="00566A1B">
      <w:pPr>
        <w:ind w:left="139" w:right="33"/>
        <w:rPr>
          <w:rFonts w:ascii="Tahoma" w:hAnsi="Tahoma" w:cs="Tahoma"/>
          <w:sz w:val="20"/>
          <w:szCs w:val="20"/>
        </w:rPr>
      </w:pPr>
      <w:r w:rsidRPr="00E848DD">
        <w:rPr>
          <w:rFonts w:ascii="Tahoma" w:hAnsi="Tahoma" w:cs="Tahoma"/>
          <w:sz w:val="20"/>
          <w:szCs w:val="20"/>
        </w:rPr>
        <w:t xml:space="preserve">Naročnik bo v primeru ugotovitve o domnevnem obstoju dejanskega stanja iz prvega odstavka tega člena ali obvestila Komisijo za preprečevanje korupcije ali drugih organov, glede njegovega domnevnega nastanka, začel z ugotavljanjem pogojev ničnosti pogodbe iz prejšnjega odstavka tega člena oziroma z drugimi ukrepi v skladu s predpisi Republike Slovenije. </w:t>
      </w:r>
    </w:p>
    <w:p w14:paraId="5EE09F81"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6A54125E" w14:textId="77777777" w:rsidR="00566A1B" w:rsidRPr="00E848DD" w:rsidRDefault="00566A1B" w:rsidP="00566A1B">
      <w:pPr>
        <w:numPr>
          <w:ilvl w:val="0"/>
          <w:numId w:val="23"/>
        </w:numPr>
        <w:spacing w:after="10" w:line="251" w:lineRule="auto"/>
        <w:ind w:hanging="1080"/>
        <w:rPr>
          <w:rFonts w:ascii="Tahoma" w:hAnsi="Tahoma" w:cs="Tahoma"/>
          <w:sz w:val="20"/>
          <w:szCs w:val="20"/>
        </w:rPr>
      </w:pPr>
      <w:r w:rsidRPr="00E848DD">
        <w:rPr>
          <w:rFonts w:ascii="Tahoma" w:hAnsi="Tahoma" w:cs="Tahoma"/>
          <w:sz w:val="20"/>
          <w:szCs w:val="20"/>
        </w:rPr>
        <w:t xml:space="preserve">REŠEVANJE SPOROV </w:t>
      </w:r>
    </w:p>
    <w:p w14:paraId="36519FAD" w14:textId="77777777" w:rsidR="00566A1B" w:rsidRPr="00E848DD" w:rsidRDefault="00566A1B" w:rsidP="00566A1B">
      <w:pPr>
        <w:spacing w:after="0"/>
        <w:ind w:left="464" w:right="67"/>
        <w:jc w:val="center"/>
        <w:rPr>
          <w:rFonts w:ascii="Tahoma" w:hAnsi="Tahoma" w:cs="Tahoma"/>
          <w:sz w:val="20"/>
          <w:szCs w:val="20"/>
        </w:rPr>
      </w:pPr>
      <w:r w:rsidRPr="00E848DD">
        <w:rPr>
          <w:rFonts w:ascii="Tahoma" w:hAnsi="Tahoma" w:cs="Tahoma"/>
          <w:sz w:val="20"/>
          <w:szCs w:val="20"/>
        </w:rPr>
        <w:t xml:space="preserve">17. člen </w:t>
      </w:r>
    </w:p>
    <w:p w14:paraId="74678F87"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43FA2C86" w14:textId="77777777" w:rsidR="00566A1B" w:rsidRPr="00E848DD" w:rsidRDefault="00566A1B" w:rsidP="00566A1B">
      <w:pPr>
        <w:ind w:left="139" w:right="33"/>
        <w:rPr>
          <w:rFonts w:ascii="Tahoma" w:hAnsi="Tahoma" w:cs="Tahoma"/>
          <w:sz w:val="20"/>
          <w:szCs w:val="20"/>
        </w:rPr>
      </w:pPr>
      <w:r w:rsidRPr="00E848DD">
        <w:rPr>
          <w:rFonts w:ascii="Tahoma" w:hAnsi="Tahoma" w:cs="Tahoma"/>
          <w:sz w:val="20"/>
          <w:szCs w:val="20"/>
        </w:rPr>
        <w:t xml:space="preserve">Pogodbeni stranki bosta morebitne spore iz te pogodbe skušali reševati sporazumno. Spore iz te pogodbe, ki jih ne bo mogoče rešiti sporazumno, bo reševalo stvarno pristojno sodišče v Kopru. </w:t>
      </w:r>
    </w:p>
    <w:p w14:paraId="6F8ADB88"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3D14DBDB" w14:textId="77777777" w:rsidR="00566A1B" w:rsidRPr="00E848DD" w:rsidRDefault="00566A1B" w:rsidP="00566A1B">
      <w:pPr>
        <w:numPr>
          <w:ilvl w:val="0"/>
          <w:numId w:val="23"/>
        </w:numPr>
        <w:spacing w:after="10" w:line="251" w:lineRule="auto"/>
        <w:ind w:hanging="1080"/>
        <w:rPr>
          <w:rFonts w:ascii="Tahoma" w:hAnsi="Tahoma" w:cs="Tahoma"/>
          <w:sz w:val="20"/>
          <w:szCs w:val="20"/>
        </w:rPr>
      </w:pPr>
      <w:r w:rsidRPr="00E848DD">
        <w:rPr>
          <w:rFonts w:ascii="Tahoma" w:hAnsi="Tahoma" w:cs="Tahoma"/>
          <w:sz w:val="20"/>
          <w:szCs w:val="20"/>
        </w:rPr>
        <w:t xml:space="preserve">KONČNE DOLOČBE </w:t>
      </w:r>
    </w:p>
    <w:p w14:paraId="2D132848" w14:textId="77777777" w:rsidR="00063FAE" w:rsidRPr="00E848DD" w:rsidRDefault="00063FAE" w:rsidP="00063FAE">
      <w:pPr>
        <w:spacing w:after="10" w:line="251" w:lineRule="auto"/>
        <w:ind w:left="1207"/>
        <w:rPr>
          <w:rFonts w:ascii="Tahoma" w:hAnsi="Tahoma" w:cs="Tahoma"/>
          <w:sz w:val="20"/>
          <w:szCs w:val="20"/>
        </w:rPr>
      </w:pPr>
    </w:p>
    <w:p w14:paraId="52FD148B" w14:textId="0A718064" w:rsidR="00063FAE" w:rsidRPr="00E848DD" w:rsidRDefault="00063FAE" w:rsidP="00063FAE">
      <w:pPr>
        <w:spacing w:after="0"/>
        <w:ind w:left="464" w:right="67"/>
        <w:jc w:val="center"/>
        <w:rPr>
          <w:rFonts w:ascii="Tahoma" w:hAnsi="Tahoma" w:cs="Tahoma"/>
          <w:sz w:val="20"/>
          <w:szCs w:val="20"/>
        </w:rPr>
      </w:pPr>
      <w:r w:rsidRPr="00E848DD">
        <w:rPr>
          <w:rFonts w:ascii="Tahoma" w:hAnsi="Tahoma" w:cs="Tahoma"/>
          <w:sz w:val="20"/>
          <w:szCs w:val="20"/>
        </w:rPr>
        <w:t>1</w:t>
      </w:r>
      <w:r>
        <w:rPr>
          <w:rFonts w:ascii="Tahoma" w:hAnsi="Tahoma" w:cs="Tahoma"/>
          <w:sz w:val="20"/>
          <w:szCs w:val="20"/>
        </w:rPr>
        <w:t>8</w:t>
      </w:r>
      <w:r w:rsidRPr="00E848DD">
        <w:rPr>
          <w:rFonts w:ascii="Tahoma" w:hAnsi="Tahoma" w:cs="Tahoma"/>
          <w:sz w:val="20"/>
          <w:szCs w:val="20"/>
        </w:rPr>
        <w:t xml:space="preserve">. člen </w:t>
      </w:r>
    </w:p>
    <w:p w14:paraId="7F21CF62"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4F1DDA43" w14:textId="77777777" w:rsidR="00566A1B" w:rsidRPr="00E848DD" w:rsidRDefault="00566A1B" w:rsidP="00566A1B">
      <w:pPr>
        <w:ind w:left="139" w:right="33"/>
        <w:rPr>
          <w:rFonts w:ascii="Tahoma" w:hAnsi="Tahoma" w:cs="Tahoma"/>
          <w:sz w:val="20"/>
          <w:szCs w:val="20"/>
        </w:rPr>
      </w:pPr>
      <w:r w:rsidRPr="00E848DD">
        <w:rPr>
          <w:rFonts w:ascii="Tahoma" w:hAnsi="Tahoma" w:cs="Tahoma"/>
          <w:sz w:val="20"/>
          <w:szCs w:val="20"/>
        </w:rPr>
        <w:t xml:space="preserve">Spremembe in dopolnitve te pogodbe so veljavne le v pisni obliki.  </w:t>
      </w:r>
    </w:p>
    <w:p w14:paraId="6BB53C1D" w14:textId="446ED4B6" w:rsidR="00063FAE" w:rsidRPr="00E848DD" w:rsidRDefault="00566A1B" w:rsidP="00063FAE">
      <w:pPr>
        <w:spacing w:after="0"/>
        <w:ind w:left="464" w:right="67"/>
        <w:jc w:val="center"/>
        <w:rPr>
          <w:rFonts w:ascii="Tahoma" w:hAnsi="Tahoma" w:cs="Tahoma"/>
          <w:sz w:val="20"/>
          <w:szCs w:val="20"/>
        </w:rPr>
      </w:pPr>
      <w:r w:rsidRPr="00E848DD">
        <w:rPr>
          <w:rFonts w:ascii="Tahoma" w:hAnsi="Tahoma" w:cs="Tahoma"/>
          <w:sz w:val="20"/>
          <w:szCs w:val="20"/>
        </w:rPr>
        <w:t xml:space="preserve"> </w:t>
      </w:r>
      <w:r w:rsidR="00063FAE" w:rsidRPr="00E848DD">
        <w:rPr>
          <w:rFonts w:ascii="Tahoma" w:hAnsi="Tahoma" w:cs="Tahoma"/>
          <w:sz w:val="20"/>
          <w:szCs w:val="20"/>
        </w:rPr>
        <w:t>1</w:t>
      </w:r>
      <w:r w:rsidR="00063FAE">
        <w:rPr>
          <w:rFonts w:ascii="Tahoma" w:hAnsi="Tahoma" w:cs="Tahoma"/>
          <w:sz w:val="20"/>
          <w:szCs w:val="20"/>
        </w:rPr>
        <w:t>9</w:t>
      </w:r>
      <w:r w:rsidR="00063FAE" w:rsidRPr="00E848DD">
        <w:rPr>
          <w:rFonts w:ascii="Tahoma" w:hAnsi="Tahoma" w:cs="Tahoma"/>
          <w:sz w:val="20"/>
          <w:szCs w:val="20"/>
        </w:rPr>
        <w:t xml:space="preserve">. člen </w:t>
      </w:r>
    </w:p>
    <w:p w14:paraId="49084C66" w14:textId="22D004BF" w:rsidR="00566A1B" w:rsidRPr="00E848DD" w:rsidRDefault="00566A1B" w:rsidP="00063FAE">
      <w:pPr>
        <w:spacing w:after="0"/>
        <w:ind w:left="142"/>
        <w:rPr>
          <w:rFonts w:ascii="Tahoma" w:hAnsi="Tahoma" w:cs="Tahoma"/>
          <w:sz w:val="20"/>
          <w:szCs w:val="20"/>
        </w:rPr>
      </w:pPr>
      <w:r w:rsidRPr="00E848DD">
        <w:rPr>
          <w:rFonts w:ascii="Tahoma" w:hAnsi="Tahoma" w:cs="Tahoma"/>
          <w:sz w:val="20"/>
          <w:szCs w:val="20"/>
        </w:rPr>
        <w:t xml:space="preserve"> </w:t>
      </w:r>
    </w:p>
    <w:p w14:paraId="5E67C303" w14:textId="77777777" w:rsidR="00566A1B" w:rsidRPr="00E848DD" w:rsidRDefault="00566A1B" w:rsidP="00566A1B">
      <w:pPr>
        <w:ind w:left="139" w:right="116"/>
        <w:rPr>
          <w:rFonts w:ascii="Tahoma" w:hAnsi="Tahoma" w:cs="Tahoma"/>
          <w:sz w:val="20"/>
          <w:szCs w:val="20"/>
        </w:rPr>
      </w:pPr>
      <w:r w:rsidRPr="00E848DD">
        <w:rPr>
          <w:rFonts w:ascii="Tahoma" w:hAnsi="Tahoma" w:cs="Tahoma"/>
          <w:sz w:val="20"/>
          <w:szCs w:val="20"/>
        </w:rPr>
        <w:t xml:space="preserve">Za razmerja med pogodbenima strankama, ki niso urejena s to pogodbo in v razpisni okumentaciji, ki je sestavni del pogodbe, ter za tolmačenje te pogodbe se uporabljajo določila Obligacijskega zakonika. </w:t>
      </w:r>
    </w:p>
    <w:p w14:paraId="4DB141C0"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45CCD77A" w14:textId="479E88DE" w:rsidR="00063FAE" w:rsidRPr="00E848DD" w:rsidRDefault="00063FAE" w:rsidP="00063FAE">
      <w:pPr>
        <w:spacing w:after="0"/>
        <w:ind w:left="464" w:right="67"/>
        <w:jc w:val="center"/>
        <w:rPr>
          <w:rFonts w:ascii="Tahoma" w:hAnsi="Tahoma" w:cs="Tahoma"/>
          <w:sz w:val="20"/>
          <w:szCs w:val="20"/>
        </w:rPr>
      </w:pPr>
      <w:r>
        <w:rPr>
          <w:rFonts w:ascii="Tahoma" w:hAnsi="Tahoma" w:cs="Tahoma"/>
          <w:sz w:val="20"/>
          <w:szCs w:val="20"/>
        </w:rPr>
        <w:lastRenderedPageBreak/>
        <w:t>20</w:t>
      </w:r>
      <w:r w:rsidRPr="00E848DD">
        <w:rPr>
          <w:rFonts w:ascii="Tahoma" w:hAnsi="Tahoma" w:cs="Tahoma"/>
          <w:sz w:val="20"/>
          <w:szCs w:val="20"/>
        </w:rPr>
        <w:t xml:space="preserve">. člen </w:t>
      </w:r>
    </w:p>
    <w:p w14:paraId="037B193B" w14:textId="184C78F7" w:rsidR="00566A1B" w:rsidRPr="00E848DD" w:rsidRDefault="00566A1B" w:rsidP="00566A1B">
      <w:pPr>
        <w:spacing w:after="0"/>
        <w:ind w:left="70"/>
        <w:jc w:val="center"/>
        <w:rPr>
          <w:rFonts w:ascii="Tahoma" w:hAnsi="Tahoma" w:cs="Tahoma"/>
          <w:sz w:val="20"/>
          <w:szCs w:val="20"/>
        </w:rPr>
      </w:pPr>
    </w:p>
    <w:p w14:paraId="24838FF4" w14:textId="77777777" w:rsidR="00566A1B" w:rsidRPr="00E848DD" w:rsidRDefault="00566A1B" w:rsidP="00566A1B">
      <w:pPr>
        <w:ind w:left="139" w:right="33"/>
        <w:rPr>
          <w:rFonts w:ascii="Tahoma" w:hAnsi="Tahoma" w:cs="Tahoma"/>
          <w:sz w:val="20"/>
          <w:szCs w:val="20"/>
        </w:rPr>
      </w:pPr>
      <w:r w:rsidRPr="00E848DD">
        <w:rPr>
          <w:rFonts w:ascii="Tahoma" w:hAnsi="Tahoma" w:cs="Tahoma"/>
          <w:sz w:val="20"/>
          <w:szCs w:val="20"/>
        </w:rPr>
        <w:t xml:space="preserve">Pogodba stopi v veljavo, ko je podpisana s strani vseh pogodbenih strank. Pogodba je veljavna do izpolnitve vseh obveznosti po pogodbi.  </w:t>
      </w:r>
    </w:p>
    <w:p w14:paraId="66363ADC" w14:textId="77777777" w:rsidR="00566A1B" w:rsidRPr="00E848DD" w:rsidRDefault="00566A1B" w:rsidP="00566A1B">
      <w:pPr>
        <w:ind w:left="139" w:right="33"/>
        <w:rPr>
          <w:rFonts w:ascii="Tahoma" w:hAnsi="Tahoma" w:cs="Tahoma"/>
          <w:sz w:val="20"/>
          <w:szCs w:val="20"/>
        </w:rPr>
      </w:pPr>
      <w:r w:rsidRPr="00E848DD">
        <w:rPr>
          <w:rFonts w:ascii="Tahoma" w:hAnsi="Tahoma" w:cs="Tahoma"/>
          <w:sz w:val="20"/>
          <w:szCs w:val="20"/>
        </w:rPr>
        <w:t xml:space="preserve">Pogodba je sestavljena v petih (2) izvodih, od katerih prejme vsaka pogodbena stranka po en (1) izvod. </w:t>
      </w:r>
    </w:p>
    <w:p w14:paraId="497D051B"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5C39A7F6"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2AED6953"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70EE70A3" w14:textId="77777777" w:rsidR="00566A1B" w:rsidRPr="00E848DD" w:rsidRDefault="00566A1B" w:rsidP="00566A1B">
      <w:pPr>
        <w:tabs>
          <w:tab w:val="center" w:pos="2399"/>
          <w:tab w:val="center" w:pos="6909"/>
        </w:tabs>
        <w:spacing w:after="3"/>
        <w:rPr>
          <w:rFonts w:ascii="Tahoma" w:hAnsi="Tahoma" w:cs="Tahoma"/>
          <w:sz w:val="20"/>
          <w:szCs w:val="20"/>
        </w:rPr>
      </w:pPr>
      <w:r w:rsidRPr="00E848DD">
        <w:rPr>
          <w:rFonts w:ascii="Tahoma" w:eastAsia="Calibri" w:hAnsi="Tahoma" w:cs="Tahoma"/>
          <w:sz w:val="20"/>
          <w:szCs w:val="20"/>
        </w:rPr>
        <w:tab/>
      </w:r>
      <w:r w:rsidRPr="00E848DD">
        <w:rPr>
          <w:rFonts w:ascii="Tahoma" w:hAnsi="Tahoma" w:cs="Tahoma"/>
          <w:sz w:val="20"/>
          <w:szCs w:val="20"/>
        </w:rPr>
        <w:t xml:space="preserve">NAROČNIK </w:t>
      </w:r>
      <w:r w:rsidRPr="00E848DD">
        <w:rPr>
          <w:rFonts w:ascii="Tahoma" w:hAnsi="Tahoma" w:cs="Tahoma"/>
          <w:sz w:val="20"/>
          <w:szCs w:val="20"/>
        </w:rPr>
        <w:tab/>
        <w:t xml:space="preserve">IZVAJALEC </w:t>
      </w:r>
    </w:p>
    <w:p w14:paraId="0664151B" w14:textId="77777777" w:rsidR="00566A1B" w:rsidRPr="00E848DD" w:rsidRDefault="00566A1B" w:rsidP="00566A1B">
      <w:pPr>
        <w:spacing w:after="0"/>
        <w:ind w:left="250"/>
        <w:rPr>
          <w:rFonts w:ascii="Tahoma" w:hAnsi="Tahoma" w:cs="Tahoma"/>
          <w:sz w:val="20"/>
          <w:szCs w:val="20"/>
        </w:rPr>
      </w:pPr>
      <w:r w:rsidRPr="00E848DD">
        <w:rPr>
          <w:rFonts w:ascii="Tahoma" w:hAnsi="Tahoma" w:cs="Tahoma"/>
          <w:sz w:val="20"/>
          <w:szCs w:val="20"/>
        </w:rPr>
        <w:t xml:space="preserve"> </w:t>
      </w:r>
      <w:r w:rsidRPr="00E848DD">
        <w:rPr>
          <w:rFonts w:ascii="Tahoma" w:hAnsi="Tahoma" w:cs="Tahoma"/>
          <w:sz w:val="20"/>
          <w:szCs w:val="20"/>
        </w:rPr>
        <w:tab/>
        <w:t xml:space="preserve"> </w:t>
      </w:r>
    </w:p>
    <w:p w14:paraId="488A51E6" w14:textId="0159D001" w:rsidR="00566A1B" w:rsidRPr="00E848DD" w:rsidRDefault="00566A1B" w:rsidP="00566A1B">
      <w:pPr>
        <w:tabs>
          <w:tab w:val="center" w:pos="713"/>
          <w:tab w:val="center" w:pos="5165"/>
        </w:tabs>
        <w:rPr>
          <w:rFonts w:ascii="Tahoma" w:hAnsi="Tahoma" w:cs="Tahoma"/>
          <w:sz w:val="20"/>
          <w:szCs w:val="20"/>
        </w:rPr>
      </w:pPr>
      <w:r w:rsidRPr="00E848DD">
        <w:rPr>
          <w:rFonts w:ascii="Tahoma" w:hAnsi="Tahoma" w:cs="Tahoma"/>
          <w:sz w:val="20"/>
          <w:szCs w:val="20"/>
        </w:rPr>
        <w:t xml:space="preserve">Številka: </w:t>
      </w:r>
      <w:r w:rsidRPr="00E848DD">
        <w:rPr>
          <w:rFonts w:ascii="Tahoma" w:hAnsi="Tahoma" w:cs="Tahoma"/>
          <w:sz w:val="20"/>
          <w:szCs w:val="20"/>
        </w:rPr>
        <w:tab/>
        <w:t xml:space="preserve">Številka: </w:t>
      </w:r>
    </w:p>
    <w:p w14:paraId="7D74BB05" w14:textId="77777777" w:rsidR="00566A1B" w:rsidRPr="00E848DD" w:rsidRDefault="00566A1B" w:rsidP="00566A1B">
      <w:pPr>
        <w:tabs>
          <w:tab w:val="center" w:pos="595"/>
          <w:tab w:val="center" w:pos="5107"/>
        </w:tabs>
        <w:rPr>
          <w:rFonts w:ascii="Tahoma" w:hAnsi="Tahoma" w:cs="Tahoma"/>
          <w:sz w:val="20"/>
          <w:szCs w:val="20"/>
        </w:rPr>
      </w:pPr>
      <w:r w:rsidRPr="00E848DD">
        <w:rPr>
          <w:rFonts w:ascii="Tahoma" w:eastAsia="Calibri" w:hAnsi="Tahoma" w:cs="Tahoma"/>
          <w:sz w:val="20"/>
          <w:szCs w:val="20"/>
        </w:rPr>
        <w:tab/>
        <w:t>Kraj in d</w:t>
      </w:r>
      <w:r w:rsidRPr="00E848DD">
        <w:rPr>
          <w:rFonts w:ascii="Tahoma" w:hAnsi="Tahoma" w:cs="Tahoma"/>
          <w:sz w:val="20"/>
          <w:szCs w:val="20"/>
        </w:rPr>
        <w:t xml:space="preserve">atum:  </w:t>
      </w:r>
      <w:r w:rsidRPr="00E848DD">
        <w:rPr>
          <w:rFonts w:ascii="Tahoma" w:hAnsi="Tahoma" w:cs="Tahoma"/>
          <w:sz w:val="20"/>
          <w:szCs w:val="20"/>
        </w:rPr>
        <w:tab/>
        <w:t xml:space="preserve">Datum:  </w:t>
      </w:r>
    </w:p>
    <w:p w14:paraId="0237A030" w14:textId="77777777" w:rsidR="00566A1B" w:rsidRPr="00E848DD" w:rsidRDefault="00566A1B" w:rsidP="00566A1B">
      <w:pPr>
        <w:spacing w:after="0"/>
        <w:ind w:left="93"/>
        <w:jc w:val="center"/>
        <w:rPr>
          <w:rFonts w:ascii="Tahoma" w:hAnsi="Tahoma" w:cs="Tahoma"/>
          <w:sz w:val="20"/>
          <w:szCs w:val="20"/>
        </w:rPr>
      </w:pPr>
      <w:r w:rsidRPr="00E848DD">
        <w:rPr>
          <w:rFonts w:ascii="Tahoma" w:hAnsi="Tahoma" w:cs="Tahoma"/>
          <w:sz w:val="20"/>
          <w:szCs w:val="20"/>
        </w:rPr>
        <w:tab/>
        <w:t xml:space="preserve"> </w:t>
      </w:r>
    </w:p>
    <w:tbl>
      <w:tblPr>
        <w:tblStyle w:val="Tabelamrea"/>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66A1B" w:rsidRPr="00E848DD" w14:paraId="66DB5B7A" w14:textId="77777777" w:rsidTr="00063FAE">
        <w:tc>
          <w:tcPr>
            <w:tcW w:w="4531" w:type="dxa"/>
          </w:tcPr>
          <w:p w14:paraId="2B08FE2C" w14:textId="77777777" w:rsidR="00566A1B" w:rsidRPr="00E848DD" w:rsidRDefault="00566A1B" w:rsidP="001900F3">
            <w:pPr>
              <w:tabs>
                <w:tab w:val="center" w:pos="2397"/>
                <w:tab w:val="center" w:pos="6910"/>
              </w:tabs>
              <w:spacing w:after="10" w:line="251" w:lineRule="auto"/>
              <w:jc w:val="center"/>
              <w:rPr>
                <w:rFonts w:ascii="Tahoma" w:hAnsi="Tahoma" w:cs="Tahoma"/>
                <w:sz w:val="20"/>
                <w:szCs w:val="20"/>
              </w:rPr>
            </w:pPr>
            <w:r w:rsidRPr="00E848DD">
              <w:rPr>
                <w:rFonts w:ascii="Tahoma" w:hAnsi="Tahoma" w:cs="Tahoma"/>
                <w:sz w:val="20"/>
                <w:szCs w:val="20"/>
              </w:rPr>
              <w:t>OBČINA ANKARAN</w:t>
            </w:r>
          </w:p>
          <w:p w14:paraId="130BA253" w14:textId="77777777" w:rsidR="00566A1B" w:rsidRPr="00E848DD" w:rsidRDefault="00566A1B" w:rsidP="001900F3">
            <w:pPr>
              <w:tabs>
                <w:tab w:val="center" w:pos="2397"/>
                <w:tab w:val="center" w:pos="6911"/>
              </w:tabs>
              <w:jc w:val="center"/>
              <w:rPr>
                <w:rFonts w:ascii="Tahoma" w:hAnsi="Tahoma" w:cs="Tahoma"/>
                <w:sz w:val="20"/>
                <w:szCs w:val="20"/>
              </w:rPr>
            </w:pPr>
            <w:r w:rsidRPr="00E848DD">
              <w:rPr>
                <w:rFonts w:ascii="Tahoma" w:hAnsi="Tahoma" w:cs="Tahoma"/>
                <w:sz w:val="20"/>
                <w:szCs w:val="20"/>
              </w:rPr>
              <w:t>Župan</w:t>
            </w:r>
          </w:p>
          <w:p w14:paraId="405F0772" w14:textId="77777777" w:rsidR="00566A1B" w:rsidRPr="00E848DD" w:rsidRDefault="00566A1B" w:rsidP="001900F3">
            <w:pPr>
              <w:jc w:val="center"/>
              <w:rPr>
                <w:rFonts w:ascii="Tahoma" w:hAnsi="Tahoma" w:cs="Tahoma"/>
                <w:sz w:val="20"/>
                <w:szCs w:val="20"/>
              </w:rPr>
            </w:pPr>
            <w:r w:rsidRPr="00E848DD">
              <w:rPr>
                <w:rFonts w:ascii="Tahoma" w:hAnsi="Tahoma" w:cs="Tahoma"/>
                <w:sz w:val="20"/>
                <w:szCs w:val="20"/>
              </w:rPr>
              <w:t>Gregor Strmčnik</w:t>
            </w:r>
          </w:p>
        </w:tc>
        <w:tc>
          <w:tcPr>
            <w:tcW w:w="4531" w:type="dxa"/>
          </w:tcPr>
          <w:p w14:paraId="18AD6A39" w14:textId="77777777" w:rsidR="00566A1B" w:rsidRPr="00E848DD" w:rsidRDefault="00566A1B" w:rsidP="001900F3">
            <w:pPr>
              <w:tabs>
                <w:tab w:val="center" w:pos="250"/>
                <w:tab w:val="center" w:pos="6458"/>
              </w:tabs>
              <w:spacing w:after="10" w:line="251" w:lineRule="auto"/>
              <w:jc w:val="center"/>
              <w:rPr>
                <w:rFonts w:ascii="Tahoma" w:hAnsi="Tahoma" w:cs="Tahoma"/>
                <w:sz w:val="20"/>
                <w:szCs w:val="20"/>
              </w:rPr>
            </w:pPr>
            <w:r w:rsidRPr="00E848DD">
              <w:rPr>
                <w:rFonts w:ascii="Tahoma" w:hAnsi="Tahoma" w:cs="Tahoma"/>
                <w:sz w:val="20"/>
                <w:szCs w:val="20"/>
              </w:rPr>
              <w:t>PONUDNIK:</w:t>
            </w:r>
          </w:p>
          <w:p w14:paraId="4FD0BCF6" w14:textId="77777777" w:rsidR="00566A1B" w:rsidRPr="00E848DD" w:rsidRDefault="00566A1B" w:rsidP="001900F3">
            <w:pPr>
              <w:tabs>
                <w:tab w:val="center" w:pos="250"/>
                <w:tab w:val="center" w:pos="6458"/>
              </w:tabs>
              <w:spacing w:after="10" w:line="251" w:lineRule="auto"/>
              <w:jc w:val="center"/>
              <w:rPr>
                <w:rFonts w:ascii="Tahoma" w:hAnsi="Tahoma" w:cs="Tahoma"/>
                <w:sz w:val="20"/>
                <w:szCs w:val="20"/>
              </w:rPr>
            </w:pPr>
            <w:r w:rsidRPr="00E848DD">
              <w:rPr>
                <w:rFonts w:ascii="Tahoma" w:hAnsi="Tahoma" w:cs="Tahoma"/>
                <w:sz w:val="20"/>
                <w:szCs w:val="20"/>
              </w:rPr>
              <w:t>(ime in priimek zakonitega zastopnika)</w:t>
            </w:r>
          </w:p>
          <w:p w14:paraId="15EE024F" w14:textId="77777777" w:rsidR="00566A1B" w:rsidRPr="00E848DD" w:rsidRDefault="00566A1B" w:rsidP="001900F3">
            <w:pPr>
              <w:rPr>
                <w:rFonts w:ascii="Tahoma" w:hAnsi="Tahoma" w:cs="Tahoma"/>
                <w:sz w:val="20"/>
                <w:szCs w:val="20"/>
              </w:rPr>
            </w:pPr>
          </w:p>
        </w:tc>
      </w:tr>
    </w:tbl>
    <w:p w14:paraId="08513BCE" w14:textId="77777777" w:rsidR="00566A1B" w:rsidRPr="00E848DD" w:rsidRDefault="00566A1B" w:rsidP="00566A1B">
      <w:pPr>
        <w:spacing w:after="0"/>
        <w:ind w:left="93"/>
        <w:rPr>
          <w:rFonts w:ascii="Tahoma" w:hAnsi="Tahoma" w:cs="Tahoma"/>
          <w:sz w:val="20"/>
          <w:szCs w:val="20"/>
        </w:rPr>
      </w:pPr>
      <w:r w:rsidRPr="00E848DD">
        <w:rPr>
          <w:rFonts w:ascii="Tahoma" w:hAnsi="Tahoma" w:cs="Tahoma"/>
          <w:sz w:val="20"/>
          <w:szCs w:val="20"/>
        </w:rPr>
        <w:t xml:space="preserve"> </w:t>
      </w:r>
      <w:r w:rsidRPr="00E848DD">
        <w:rPr>
          <w:rFonts w:ascii="Tahoma" w:hAnsi="Tahoma" w:cs="Tahoma"/>
          <w:sz w:val="20"/>
          <w:szCs w:val="20"/>
        </w:rPr>
        <w:tab/>
        <w:t xml:space="preserve"> </w:t>
      </w:r>
    </w:p>
    <w:p w14:paraId="2F6FF134" w14:textId="77777777" w:rsidR="00566A1B" w:rsidRPr="00E848DD" w:rsidRDefault="00566A1B" w:rsidP="00566A1B">
      <w:pPr>
        <w:tabs>
          <w:tab w:val="center" w:pos="250"/>
          <w:tab w:val="center" w:pos="6458"/>
        </w:tabs>
        <w:spacing w:after="10" w:line="251" w:lineRule="auto"/>
        <w:rPr>
          <w:rFonts w:ascii="Tahoma" w:hAnsi="Tahoma" w:cs="Tahoma"/>
          <w:sz w:val="20"/>
          <w:szCs w:val="20"/>
        </w:rPr>
      </w:pPr>
      <w:r w:rsidRPr="00E848DD">
        <w:rPr>
          <w:rFonts w:ascii="Tahoma" w:eastAsia="Calibri" w:hAnsi="Tahoma" w:cs="Tahoma"/>
          <w:sz w:val="20"/>
          <w:szCs w:val="20"/>
        </w:rPr>
        <w:tab/>
      </w:r>
      <w:r w:rsidRPr="00E848DD">
        <w:rPr>
          <w:rFonts w:ascii="Tahoma" w:hAnsi="Tahoma" w:cs="Tahoma"/>
          <w:sz w:val="20"/>
          <w:szCs w:val="20"/>
        </w:rPr>
        <w:t xml:space="preserve"> </w:t>
      </w:r>
      <w:r w:rsidRPr="00E848DD">
        <w:rPr>
          <w:rFonts w:ascii="Tahoma" w:hAnsi="Tahoma" w:cs="Tahoma"/>
          <w:sz w:val="20"/>
          <w:szCs w:val="20"/>
        </w:rPr>
        <w:tab/>
        <w:t xml:space="preserve"> </w:t>
      </w:r>
    </w:p>
    <w:p w14:paraId="74852789" w14:textId="77777777" w:rsidR="00566A1B" w:rsidRPr="00E848DD" w:rsidRDefault="00566A1B" w:rsidP="00566A1B">
      <w:pPr>
        <w:spacing w:after="0"/>
        <w:ind w:left="142"/>
        <w:rPr>
          <w:rFonts w:ascii="Tahoma" w:hAnsi="Tahoma" w:cs="Tahoma"/>
          <w:sz w:val="20"/>
          <w:szCs w:val="20"/>
        </w:rPr>
      </w:pPr>
      <w:r w:rsidRPr="00E848DD">
        <w:rPr>
          <w:rFonts w:ascii="Tahoma" w:hAnsi="Tahoma" w:cs="Tahoma"/>
          <w:sz w:val="20"/>
          <w:szCs w:val="20"/>
        </w:rPr>
        <w:t xml:space="preserve"> </w:t>
      </w:r>
    </w:p>
    <w:p w14:paraId="543C66B8" w14:textId="521D4039" w:rsidR="00566A1B" w:rsidRPr="00E848DD" w:rsidRDefault="00566A1B" w:rsidP="00007B6D">
      <w:pPr>
        <w:spacing w:after="0"/>
        <w:ind w:left="142"/>
        <w:rPr>
          <w:rFonts w:ascii="Tahoma" w:hAnsi="Tahoma" w:cs="Tahoma"/>
          <w:sz w:val="20"/>
          <w:szCs w:val="20"/>
        </w:rPr>
      </w:pPr>
      <w:r w:rsidRPr="00E848DD">
        <w:rPr>
          <w:rFonts w:ascii="Tahoma" w:hAnsi="Tahoma" w:cs="Tahoma"/>
          <w:sz w:val="20"/>
          <w:szCs w:val="20"/>
        </w:rPr>
        <w:t xml:space="preserve"> </w:t>
      </w:r>
      <w:r w:rsidRPr="00E848DD">
        <w:rPr>
          <w:rFonts w:ascii="Tahoma" w:hAnsi="Tahoma" w:cs="Tahoma"/>
          <w:sz w:val="20"/>
          <w:szCs w:val="20"/>
        </w:rPr>
        <w:tab/>
        <w:t xml:space="preserve"> </w:t>
      </w:r>
    </w:p>
    <w:p w14:paraId="2C3D706B" w14:textId="77777777" w:rsidR="00566A1B" w:rsidRPr="00E848DD" w:rsidRDefault="00566A1B" w:rsidP="00566A1B">
      <w:pPr>
        <w:spacing w:after="0"/>
        <w:ind w:left="142"/>
        <w:rPr>
          <w:rFonts w:ascii="Tahoma" w:hAnsi="Tahoma" w:cs="Tahoma"/>
          <w:sz w:val="20"/>
          <w:szCs w:val="20"/>
        </w:rPr>
      </w:pPr>
    </w:p>
    <w:sectPr w:rsidR="00566A1B" w:rsidRPr="00E848DD" w:rsidSect="00437B68">
      <w:headerReference w:type="default" r:id="rId11"/>
      <w:footerReference w:type="even" r:id="rId12"/>
      <w:footerReference w:type="default" r:id="rId13"/>
      <w:headerReference w:type="first" r:id="rId14"/>
      <w:footerReference w:type="first" r:id="rId15"/>
      <w:type w:val="continuous"/>
      <w:pgSz w:w="11906" w:h="16838" w:code="9"/>
      <w:pgMar w:top="397" w:right="737" w:bottom="340" w:left="1418" w:header="454" w:footer="34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614BA" w14:textId="77777777" w:rsidR="000C0DD8" w:rsidRDefault="000C0DD8" w:rsidP="0053257C">
      <w:pPr>
        <w:spacing w:after="0" w:line="240" w:lineRule="auto"/>
      </w:pPr>
      <w:r>
        <w:separator/>
      </w:r>
    </w:p>
  </w:endnote>
  <w:endnote w:type="continuationSeparator" w:id="0">
    <w:p w14:paraId="1B3E101C" w14:textId="77777777" w:rsidR="000C0DD8" w:rsidRDefault="000C0DD8" w:rsidP="00532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44B3" w14:textId="77777777" w:rsidR="00FF68C4" w:rsidRDefault="00FF68C4" w:rsidP="00FF68C4">
    <w:pPr>
      <w:pStyle w:val="Noga"/>
      <w:ind w:left="567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44B4" w14:textId="77777777" w:rsidR="00FF68C4" w:rsidRDefault="00772A80" w:rsidP="00772A80">
    <w:pPr>
      <w:pStyle w:val="BasicParagraph"/>
      <w:spacing w:line="252" w:lineRule="auto"/>
      <w:ind w:left="7797"/>
      <w:rPr>
        <w:rFonts w:ascii="Tahoma" w:hAnsi="Tahoma" w:cs="Tahoma"/>
        <w:sz w:val="14"/>
        <w:szCs w:val="14"/>
      </w:rPr>
    </w:pPr>
    <w:r w:rsidRPr="000005F6">
      <w:rPr>
        <w:rFonts w:ascii="Tahoma" w:hAnsi="Tahoma" w:cs="Tahoma"/>
        <w:noProof/>
        <w:sz w:val="14"/>
        <w:szCs w:val="14"/>
        <w:lang w:val="sl-SI" w:eastAsia="sl-SI"/>
      </w:rPr>
      <mc:AlternateContent>
        <mc:Choice Requires="wps">
          <w:drawing>
            <wp:anchor distT="0" distB="0" distL="114300" distR="114300" simplePos="0" relativeHeight="251657216" behindDoc="0" locked="0" layoutInCell="1" allowOverlap="1" wp14:anchorId="3D6844C6" wp14:editId="6D706DF3">
              <wp:simplePos x="0" y="0"/>
              <wp:positionH relativeFrom="column">
                <wp:posOffset>4857115</wp:posOffset>
              </wp:positionH>
              <wp:positionV relativeFrom="paragraph">
                <wp:posOffset>23205</wp:posOffset>
              </wp:positionV>
              <wp:extent cx="0" cy="431800"/>
              <wp:effectExtent l="0" t="0" r="38100" b="25400"/>
              <wp:wrapNone/>
              <wp:docPr id="2" name="Raven povezovalnik 2"/>
              <wp:cNvGraphicFramePr/>
              <a:graphic xmlns:a="http://schemas.openxmlformats.org/drawingml/2006/main">
                <a:graphicData uri="http://schemas.microsoft.com/office/word/2010/wordprocessingShape">
                  <wps:wsp>
                    <wps:cNvCnPr/>
                    <wps:spPr>
                      <a:xfrm>
                        <a:off x="0" y="0"/>
                        <a:ext cx="0" cy="431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731F18A" id="Raven povezovalnik 2" o:spid="_x0000_s1026"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45pt,1.85pt" to="382.4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" strokecolor="#5b9bd5 [3204]" strokeweight=".5pt">
              <v:stroke joinstyle="miter"/>
            </v:line>
          </w:pict>
        </mc:Fallback>
      </mc:AlternateContent>
    </w:r>
    <w:r w:rsidRPr="000005F6">
      <w:rPr>
        <w:rFonts w:ascii="Tahoma" w:hAnsi="Tahoma" w:cs="Tahoma"/>
        <w:sz w:val="14"/>
        <w:szCs w:val="14"/>
      </w:rPr>
      <w:fldChar w:fldCharType="begin"/>
    </w:r>
    <w:r w:rsidRPr="000005F6">
      <w:rPr>
        <w:rFonts w:ascii="Tahoma" w:hAnsi="Tahoma" w:cs="Tahoma"/>
        <w:sz w:val="14"/>
        <w:szCs w:val="14"/>
      </w:rPr>
      <w:instrText>PAGE   \* MERGEFORMAT</w:instrText>
    </w:r>
    <w:r w:rsidRPr="000005F6">
      <w:rPr>
        <w:rFonts w:ascii="Tahoma" w:hAnsi="Tahoma" w:cs="Tahoma"/>
        <w:sz w:val="14"/>
        <w:szCs w:val="14"/>
      </w:rPr>
      <w:fldChar w:fldCharType="separate"/>
    </w:r>
    <w:r w:rsidR="00405ED3">
      <w:rPr>
        <w:rFonts w:ascii="Tahoma" w:hAnsi="Tahoma" w:cs="Tahoma"/>
        <w:noProof/>
        <w:sz w:val="14"/>
        <w:szCs w:val="14"/>
      </w:rPr>
      <w:t>2</w:t>
    </w:r>
    <w:r w:rsidRPr="000005F6">
      <w:rPr>
        <w:rFonts w:ascii="Tahoma" w:hAnsi="Tahoma" w:cs="Tahoma"/>
        <w:sz w:val="14"/>
        <w:szCs w:val="14"/>
      </w:rPr>
      <w:fldChar w:fldCharType="end"/>
    </w:r>
  </w:p>
  <w:p w14:paraId="3D6844B5" w14:textId="77777777" w:rsidR="00772A80" w:rsidRPr="00772A80" w:rsidRDefault="00772A80" w:rsidP="00772A80">
    <w:pPr>
      <w:pStyle w:val="BasicParagraph"/>
      <w:spacing w:line="252" w:lineRule="auto"/>
      <w:ind w:left="7797"/>
      <w:rPr>
        <w:rFonts w:ascii="Tahoma" w:hAnsi="Tahoma" w:cs="Tahoma"/>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44BE" w14:textId="3AC5088F" w:rsidR="00772A80" w:rsidRPr="00D61D19" w:rsidRDefault="00772A80" w:rsidP="000E0C09">
    <w:pPr>
      <w:pStyle w:val="BasicParagraph"/>
      <w:spacing w:line="252" w:lineRule="auto"/>
      <w:ind w:left="5670" w:right="-30"/>
      <w:rPr>
        <w:rFonts w:ascii="Tahoma" w:hAnsi="Tahoma" w:cs="Tahoma"/>
        <w:color w:val="58585B"/>
        <w:sz w:val="15"/>
        <w:szCs w:val="15"/>
        <w:lang w:val="it-IT"/>
      </w:rPr>
    </w:pPr>
    <w:r>
      <w:rPr>
        <w:rFonts w:ascii="Tahoma" w:hAnsi="Tahoma" w:cs="Tahoma"/>
        <w:noProof/>
        <w:sz w:val="15"/>
        <w:szCs w:val="15"/>
        <w:lang w:val="sl-SI" w:eastAsia="sl-SI"/>
      </w:rPr>
      <mc:AlternateContent>
        <mc:Choice Requires="wps">
          <w:drawing>
            <wp:anchor distT="0" distB="0" distL="114300" distR="114300" simplePos="0" relativeHeight="251656192" behindDoc="0" locked="0" layoutInCell="1" allowOverlap="1" wp14:anchorId="3D6844CC" wp14:editId="212BEF16">
              <wp:simplePos x="0" y="0"/>
              <wp:positionH relativeFrom="column">
                <wp:posOffset>3521075</wp:posOffset>
              </wp:positionH>
              <wp:positionV relativeFrom="paragraph">
                <wp:posOffset>22386</wp:posOffset>
              </wp:positionV>
              <wp:extent cx="0" cy="666000"/>
              <wp:effectExtent l="0" t="0" r="19050" b="20320"/>
              <wp:wrapNone/>
              <wp:docPr id="5" name="Raven povezovalnik 5"/>
              <wp:cNvGraphicFramePr/>
              <a:graphic xmlns:a="http://schemas.openxmlformats.org/drawingml/2006/main">
                <a:graphicData uri="http://schemas.microsoft.com/office/word/2010/wordprocessingShape">
                  <wps:wsp>
                    <wps:cNvCnPr/>
                    <wps:spPr>
                      <a:xfrm>
                        <a:off x="0" y="0"/>
                        <a:ext cx="0" cy="666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E1600CC" id="Raven povezovalnik 5" o:spid="_x0000_s1026" style="position:absolute;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7.25pt,1.75pt" to="277.2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" strokecolor="#5b9bd5 [3204]" strokeweight=".5pt">
              <v:stroke joinstyle="miter"/>
            </v:line>
          </w:pict>
        </mc:Fallback>
      </mc:AlternateContent>
    </w:r>
    <w:r w:rsidRPr="00D61D19">
      <w:rPr>
        <w:rFonts w:ascii="Tahoma" w:hAnsi="Tahoma" w:cs="Tahoma"/>
        <w:sz w:val="15"/>
        <w:szCs w:val="15"/>
        <w:lang w:val="it-IT"/>
      </w:rPr>
      <w:t>Jadranska cesta 66, p.</w:t>
    </w:r>
    <w:r w:rsidR="000E0C09" w:rsidRPr="00D61D19">
      <w:rPr>
        <w:rFonts w:ascii="Tahoma" w:hAnsi="Tahoma" w:cs="Tahoma"/>
        <w:sz w:val="15"/>
        <w:szCs w:val="15"/>
        <w:lang w:val="it-IT"/>
      </w:rPr>
      <w:t xml:space="preserve"> </w:t>
    </w:r>
    <w:r w:rsidRPr="00D61D19">
      <w:rPr>
        <w:rFonts w:ascii="Tahoma" w:hAnsi="Tahoma" w:cs="Tahoma"/>
        <w:sz w:val="15"/>
        <w:szCs w:val="15"/>
        <w:lang w:val="it-IT"/>
      </w:rPr>
      <w:t>p. 24</w:t>
    </w:r>
    <w:r w:rsidRPr="00D61D19">
      <w:rPr>
        <w:rFonts w:ascii="Tahoma" w:hAnsi="Tahoma" w:cs="Tahoma"/>
        <w:color w:val="58585B"/>
        <w:sz w:val="15"/>
        <w:szCs w:val="15"/>
        <w:lang w:val="it-IT"/>
      </w:rPr>
      <w:t xml:space="preserve"> </w:t>
    </w:r>
    <w:r w:rsidRPr="00530AC5">
      <w:rPr>
        <w:rFonts w:ascii="Tahoma" w:hAnsi="Tahoma" w:cs="Tahoma"/>
        <w:color w:val="AEAAAA" w:themeColor="background2" w:themeShade="BF"/>
        <w:spacing w:val="1"/>
        <w:position w:val="1"/>
        <w:sz w:val="14"/>
        <w:szCs w:val="14"/>
      </w:rPr>
      <w:t>׀</w:t>
    </w:r>
    <w:r w:rsidRPr="00D61D19">
      <w:rPr>
        <w:rFonts w:ascii="Tahoma" w:hAnsi="Tahoma" w:cs="Tahoma"/>
        <w:color w:val="58585B"/>
        <w:sz w:val="15"/>
        <w:szCs w:val="15"/>
        <w:lang w:val="it-IT"/>
      </w:rPr>
      <w:t xml:space="preserve"> </w:t>
    </w:r>
    <w:r w:rsidRPr="00D61D19">
      <w:rPr>
        <w:rFonts w:ascii="Tahoma" w:hAnsi="Tahoma" w:cs="Tahoma"/>
        <w:sz w:val="15"/>
        <w:szCs w:val="15"/>
        <w:lang w:val="it-IT"/>
      </w:rPr>
      <w:t>Strada dell’Adriatico 66, c.</w:t>
    </w:r>
    <w:r w:rsidR="000E0C09" w:rsidRPr="00D61D19">
      <w:rPr>
        <w:rFonts w:ascii="Tahoma" w:hAnsi="Tahoma" w:cs="Tahoma"/>
        <w:sz w:val="15"/>
        <w:szCs w:val="15"/>
        <w:lang w:val="it-IT"/>
      </w:rPr>
      <w:t xml:space="preserve"> </w:t>
    </w:r>
    <w:r w:rsidRPr="00D61D19">
      <w:rPr>
        <w:rFonts w:ascii="Tahoma" w:hAnsi="Tahoma" w:cs="Tahoma"/>
        <w:sz w:val="15"/>
        <w:szCs w:val="15"/>
        <w:lang w:val="it-IT"/>
      </w:rPr>
      <w:t>p. 24</w:t>
    </w:r>
  </w:p>
  <w:p w14:paraId="3D6844BF" w14:textId="77777777" w:rsidR="00772A80" w:rsidRPr="00D61D19" w:rsidRDefault="00772A80" w:rsidP="000E0C09">
    <w:pPr>
      <w:pStyle w:val="BasicParagraph"/>
      <w:spacing w:line="252" w:lineRule="auto"/>
      <w:ind w:left="5670" w:right="-30"/>
      <w:rPr>
        <w:rFonts w:ascii="Tahoma" w:hAnsi="Tahoma" w:cs="Tahoma"/>
        <w:color w:val="58585B"/>
        <w:sz w:val="15"/>
        <w:szCs w:val="15"/>
        <w:lang w:val="it-IT"/>
      </w:rPr>
    </w:pPr>
    <w:r w:rsidRPr="00D61D19">
      <w:rPr>
        <w:rFonts w:ascii="Tahoma" w:hAnsi="Tahoma" w:cs="Tahoma"/>
        <w:sz w:val="15"/>
        <w:szCs w:val="15"/>
        <w:lang w:val="it-IT"/>
      </w:rPr>
      <w:t>6280 Ankaran - Ancarano</w:t>
    </w:r>
    <w:r w:rsidRPr="00D61D19">
      <w:rPr>
        <w:rFonts w:ascii="Tahoma" w:hAnsi="Tahoma" w:cs="Tahoma"/>
        <w:color w:val="58585B"/>
        <w:sz w:val="15"/>
        <w:szCs w:val="15"/>
        <w:lang w:val="it-IT"/>
      </w:rPr>
      <w:t xml:space="preserve"> </w:t>
    </w:r>
    <w:r w:rsidRPr="00530AC5">
      <w:rPr>
        <w:rFonts w:ascii="Tahoma" w:hAnsi="Tahoma" w:cs="Tahoma"/>
        <w:color w:val="AEAAAA" w:themeColor="background2" w:themeShade="BF"/>
        <w:spacing w:val="1"/>
        <w:position w:val="1"/>
        <w:sz w:val="14"/>
        <w:szCs w:val="14"/>
      </w:rPr>
      <w:t>׀</w:t>
    </w:r>
    <w:r w:rsidRPr="00D61D19">
      <w:rPr>
        <w:rFonts w:ascii="Tahoma" w:hAnsi="Tahoma" w:cs="Tahoma"/>
        <w:color w:val="58585B"/>
        <w:sz w:val="15"/>
        <w:szCs w:val="15"/>
        <w:lang w:val="it-IT"/>
      </w:rPr>
      <w:t xml:space="preserve"> </w:t>
    </w:r>
    <w:r w:rsidRPr="00D61D19">
      <w:rPr>
        <w:rFonts w:ascii="Tahoma" w:hAnsi="Tahoma" w:cs="Tahoma"/>
        <w:sz w:val="15"/>
        <w:szCs w:val="15"/>
        <w:lang w:val="it-IT"/>
      </w:rPr>
      <w:t>T: +386 (0)5 66 53 000</w:t>
    </w:r>
  </w:p>
  <w:p w14:paraId="3D6844C0" w14:textId="77777777" w:rsidR="00772A80" w:rsidRPr="00D61D19" w:rsidRDefault="00772A80" w:rsidP="000E0C09">
    <w:pPr>
      <w:pStyle w:val="BasicParagraph"/>
      <w:spacing w:line="252" w:lineRule="auto"/>
      <w:ind w:left="5670" w:right="-30"/>
      <w:rPr>
        <w:rFonts w:ascii="Tahoma" w:hAnsi="Tahoma" w:cs="Tahoma"/>
        <w:color w:val="58585B"/>
        <w:sz w:val="15"/>
        <w:szCs w:val="15"/>
        <w:lang w:val="it-IT"/>
      </w:rPr>
    </w:pPr>
    <w:r w:rsidRPr="00D61D19">
      <w:rPr>
        <w:rFonts w:ascii="Tahoma" w:hAnsi="Tahoma" w:cs="Tahoma"/>
        <w:sz w:val="15"/>
        <w:szCs w:val="15"/>
        <w:lang w:val="it-IT"/>
      </w:rPr>
      <w:t>E: info@obcina-ankaran.si</w:t>
    </w:r>
    <w:r w:rsidRPr="00D61D19">
      <w:rPr>
        <w:rFonts w:ascii="Tahoma" w:hAnsi="Tahoma" w:cs="Tahoma"/>
        <w:color w:val="58585B"/>
        <w:sz w:val="15"/>
        <w:szCs w:val="15"/>
        <w:lang w:val="it-IT"/>
      </w:rPr>
      <w:t xml:space="preserve"> </w:t>
    </w:r>
    <w:r w:rsidRPr="00530AC5">
      <w:rPr>
        <w:rFonts w:ascii="Tahoma" w:hAnsi="Tahoma" w:cs="Tahoma"/>
        <w:color w:val="AEAAAA" w:themeColor="background2" w:themeShade="BF"/>
        <w:spacing w:val="1"/>
        <w:position w:val="1"/>
        <w:sz w:val="14"/>
        <w:szCs w:val="14"/>
      </w:rPr>
      <w:t>׀</w:t>
    </w:r>
    <w:r w:rsidRPr="00D61D19">
      <w:rPr>
        <w:rFonts w:ascii="Tahoma" w:hAnsi="Tahoma" w:cs="Tahoma"/>
        <w:color w:val="58585B"/>
        <w:sz w:val="15"/>
        <w:szCs w:val="15"/>
        <w:lang w:val="it-IT"/>
      </w:rPr>
      <w:t xml:space="preserve"> </w:t>
    </w:r>
    <w:r w:rsidRPr="00D61D19">
      <w:rPr>
        <w:rFonts w:ascii="Tahoma" w:hAnsi="Tahoma" w:cs="Tahoma"/>
        <w:sz w:val="15"/>
        <w:szCs w:val="15"/>
        <w:lang w:val="it-IT"/>
      </w:rPr>
      <w:t>www.obcina-ankaran.si</w:t>
    </w:r>
  </w:p>
  <w:p w14:paraId="3D6844C1" w14:textId="77777777" w:rsidR="00772A80" w:rsidRPr="00772A80" w:rsidRDefault="00772A80" w:rsidP="000E0C09">
    <w:pPr>
      <w:pStyle w:val="Noga"/>
      <w:spacing w:line="252" w:lineRule="auto"/>
      <w:ind w:left="5670" w:right="-30"/>
      <w:rPr>
        <w:sz w:val="15"/>
        <w:szCs w:val="15"/>
      </w:rPr>
    </w:pPr>
    <w:r w:rsidRPr="008E468D">
      <w:rPr>
        <w:rFonts w:ascii="Tahoma" w:hAnsi="Tahoma" w:cs="Tahoma"/>
        <w:sz w:val="15"/>
        <w:szCs w:val="15"/>
      </w:rPr>
      <w:t>DŠ: SI71620176</w:t>
    </w:r>
    <w:r w:rsidRPr="008E468D">
      <w:rPr>
        <w:rFonts w:ascii="Tahoma" w:hAnsi="Tahoma" w:cs="Tahoma"/>
        <w:color w:val="58585B"/>
        <w:sz w:val="15"/>
        <w:szCs w:val="15"/>
      </w:rPr>
      <w:t xml:space="preserve"> </w:t>
    </w:r>
    <w:r w:rsidRPr="008E468D">
      <w:rPr>
        <w:rFonts w:ascii="Tahoma" w:hAnsi="Tahoma" w:cs="Tahoma"/>
        <w:color w:val="AEAAAA" w:themeColor="background2" w:themeShade="BF"/>
        <w:spacing w:val="1"/>
        <w:position w:val="1"/>
        <w:sz w:val="15"/>
        <w:szCs w:val="15"/>
      </w:rPr>
      <w:t>׀</w:t>
    </w:r>
    <w:r w:rsidRPr="008E468D">
      <w:rPr>
        <w:rFonts w:ascii="Tahoma" w:hAnsi="Tahoma" w:cs="Tahoma"/>
        <w:color w:val="58585B"/>
        <w:sz w:val="15"/>
        <w:szCs w:val="15"/>
      </w:rPr>
      <w:t xml:space="preserve"> </w:t>
    </w:r>
    <w:r w:rsidRPr="008E468D">
      <w:rPr>
        <w:rFonts w:ascii="Tahoma" w:hAnsi="Tahoma" w:cs="Tahoma"/>
        <w:sz w:val="15"/>
        <w:szCs w:val="15"/>
      </w:rPr>
      <w:t>MŠ: 2482851000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1726D" w14:textId="77777777" w:rsidR="000C0DD8" w:rsidRDefault="000C0DD8" w:rsidP="0053257C">
      <w:pPr>
        <w:spacing w:after="0" w:line="240" w:lineRule="auto"/>
      </w:pPr>
      <w:r>
        <w:separator/>
      </w:r>
    </w:p>
  </w:footnote>
  <w:footnote w:type="continuationSeparator" w:id="0">
    <w:p w14:paraId="1A1B0906" w14:textId="77777777" w:rsidR="000C0DD8" w:rsidRDefault="000C0DD8" w:rsidP="00532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28342994"/>
  <w:p w14:paraId="3D6844B1" w14:textId="77777777" w:rsidR="00772A80" w:rsidRDefault="00772A80" w:rsidP="00772A80">
    <w:pPr>
      <w:pStyle w:val="BasicParagraph"/>
      <w:spacing w:line="240" w:lineRule="auto"/>
      <w:ind w:left="7655"/>
      <w:rPr>
        <w:rFonts w:ascii="Tahoma" w:hAnsi="Tahoma" w:cs="Tahoma"/>
        <w:b/>
        <w:bCs/>
        <w:sz w:val="15"/>
        <w:szCs w:val="15"/>
      </w:rPr>
    </w:pPr>
    <w:r>
      <w:rPr>
        <w:rFonts w:ascii="Tahoma" w:hAnsi="Tahoma" w:cs="Tahoma"/>
        <w:b/>
        <w:bCs/>
        <w:noProof/>
        <w:sz w:val="15"/>
        <w:szCs w:val="15"/>
        <w:lang w:val="sl-SI" w:eastAsia="sl-SI"/>
      </w:rPr>
      <mc:AlternateContent>
        <mc:Choice Requires="wps">
          <w:drawing>
            <wp:anchor distT="0" distB="0" distL="114300" distR="114300" simplePos="0" relativeHeight="251658240" behindDoc="0" locked="0" layoutInCell="1" allowOverlap="1" wp14:anchorId="3D6844C2" wp14:editId="575E28B8">
              <wp:simplePos x="0" y="0"/>
              <wp:positionH relativeFrom="column">
                <wp:posOffset>4853305</wp:posOffset>
              </wp:positionH>
              <wp:positionV relativeFrom="paragraph">
                <wp:posOffset>-432435</wp:posOffset>
              </wp:positionV>
              <wp:extent cx="0" cy="719455"/>
              <wp:effectExtent l="0" t="0" r="38100" b="23495"/>
              <wp:wrapNone/>
              <wp:docPr id="24" name="Raven povezovalnik 24"/>
              <wp:cNvGraphicFramePr/>
              <a:graphic xmlns:a="http://schemas.openxmlformats.org/drawingml/2006/main">
                <a:graphicData uri="http://schemas.microsoft.com/office/word/2010/wordprocessingShape">
                  <wps:wsp>
                    <wps:cNvCnPr/>
                    <wps:spPr>
                      <a:xfrm>
                        <a:off x="0" y="0"/>
                        <a:ext cx="0" cy="719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39D0EA3" id="Raven povezovalnik 24"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15pt,-34.05pt" to="382.1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" strokecolor="#5b9bd5 [3204]" strokeweight=".5pt">
              <v:stroke joinstyle="miter"/>
            </v:line>
          </w:pict>
        </mc:Fallback>
      </mc:AlternateContent>
    </w:r>
    <w:r>
      <w:rPr>
        <w:rFonts w:ascii="Tahoma" w:hAnsi="Tahoma" w:cs="Tahoma"/>
        <w:b/>
        <w:bCs/>
        <w:noProof/>
        <w:sz w:val="15"/>
        <w:szCs w:val="15"/>
        <w:lang w:val="sl-SI" w:eastAsia="sl-SI"/>
      </w:rPr>
      <w:drawing>
        <wp:anchor distT="0" distB="0" distL="114300" distR="114300" simplePos="0" relativeHeight="251659264" behindDoc="1" locked="0" layoutInCell="1" allowOverlap="1" wp14:anchorId="3D6844C4" wp14:editId="524CF56E">
          <wp:simplePos x="0" y="0"/>
          <wp:positionH relativeFrom="column">
            <wp:posOffset>4932944</wp:posOffset>
          </wp:positionH>
          <wp:positionV relativeFrom="paragraph">
            <wp:posOffset>-35560</wp:posOffset>
          </wp:positionV>
          <wp:extent cx="269240" cy="323850"/>
          <wp:effectExtent l="0" t="0" r="0" b="0"/>
          <wp:wrapTight wrapText="bothSides">
            <wp:wrapPolygon edited="0">
              <wp:start x="0" y="0"/>
              <wp:lineTo x="0" y="20329"/>
              <wp:lineTo x="19868" y="20329"/>
              <wp:lineTo x="19868" y="0"/>
              <wp:lineTo x="0" y="0"/>
            </wp:wrapPolygon>
          </wp:wrapTight>
          <wp:docPr id="34" name="Slika 34" descr="Slika, ki vsebuje besede izreze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amo grb cmyk.jpg"/>
                  <pic:cNvPicPr/>
                </pic:nvPicPr>
                <pic:blipFill>
                  <a:blip r:embed="rId1">
                    <a:extLst>
                      <a:ext uri="{28A0092B-C50C-407E-A947-70E740481C1C}">
                        <a14:useLocalDpi xmlns:a14="http://schemas.microsoft.com/office/drawing/2010/main" val="0"/>
                      </a:ext>
                    </a:extLst>
                  </a:blip>
                  <a:stretch>
                    <a:fillRect/>
                  </a:stretch>
                </pic:blipFill>
                <pic:spPr>
                  <a:xfrm>
                    <a:off x="0" y="0"/>
                    <a:ext cx="269240" cy="323850"/>
                  </a:xfrm>
                  <a:prstGeom prst="rect">
                    <a:avLst/>
                  </a:prstGeom>
                </pic:spPr>
              </pic:pic>
            </a:graphicData>
          </a:graphic>
        </wp:anchor>
      </w:drawing>
    </w:r>
  </w:p>
  <w:bookmarkEnd w:id="0"/>
  <w:p w14:paraId="3D6844B2" w14:textId="77777777" w:rsidR="0053257C" w:rsidRPr="00772A80" w:rsidRDefault="0053257C" w:rsidP="00772A80">
    <w:pPr>
      <w:pStyle w:val="Glava"/>
      <w:tabs>
        <w:tab w:val="clear" w:pos="4536"/>
        <w:tab w:val="clear" w:pos="9072"/>
        <w:tab w:val="left" w:pos="859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44B6" w14:textId="165A2255" w:rsidR="00772A80" w:rsidRDefault="000B1D49" w:rsidP="00772A80">
    <w:pPr>
      <w:pStyle w:val="BasicParagraph"/>
      <w:spacing w:line="240" w:lineRule="auto"/>
      <w:ind w:left="5670"/>
      <w:rPr>
        <w:rFonts w:ascii="Tahoma" w:hAnsi="Tahoma" w:cs="Tahoma"/>
        <w:b/>
        <w:bCs/>
        <w:sz w:val="15"/>
        <w:szCs w:val="15"/>
      </w:rPr>
    </w:pPr>
    <w:r>
      <w:rPr>
        <w:rFonts w:ascii="Tahoma" w:hAnsi="Tahoma" w:cs="Tahoma"/>
        <w:noProof/>
        <w:sz w:val="14"/>
        <w:szCs w:val="14"/>
        <w:lang w:val="sl-SI" w:eastAsia="sl-SI"/>
      </w:rPr>
      <w:drawing>
        <wp:anchor distT="0" distB="0" distL="114300" distR="114300" simplePos="0" relativeHeight="251661824" behindDoc="1" locked="0" layoutInCell="1" allowOverlap="1" wp14:anchorId="3D6844C8" wp14:editId="62B975E5">
          <wp:simplePos x="0" y="0"/>
          <wp:positionH relativeFrom="column">
            <wp:posOffset>-194310</wp:posOffset>
          </wp:positionH>
          <wp:positionV relativeFrom="paragraph">
            <wp:posOffset>-158115</wp:posOffset>
          </wp:positionV>
          <wp:extent cx="1546225" cy="1237615"/>
          <wp:effectExtent l="0" t="0" r="0" b="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pokončen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6225" cy="1237615"/>
                  </a:xfrm>
                  <a:prstGeom prst="rect">
                    <a:avLst/>
                  </a:prstGeom>
                </pic:spPr>
              </pic:pic>
            </a:graphicData>
          </a:graphic>
          <wp14:sizeRelH relativeFrom="margin">
            <wp14:pctWidth>0</wp14:pctWidth>
          </wp14:sizeRelH>
          <wp14:sizeRelV relativeFrom="margin">
            <wp14:pctHeight>0</wp14:pctHeight>
          </wp14:sizeRelV>
        </wp:anchor>
      </w:drawing>
    </w:r>
    <w:r w:rsidR="00772A80">
      <w:rPr>
        <w:rFonts w:ascii="Tahoma" w:hAnsi="Tahoma" w:cs="Tahoma"/>
        <w:b/>
        <w:bCs/>
        <w:noProof/>
        <w:sz w:val="15"/>
        <w:szCs w:val="15"/>
        <w:lang w:val="sl-SI" w:eastAsia="sl-SI"/>
      </w:rPr>
      <mc:AlternateContent>
        <mc:Choice Requires="wps">
          <w:drawing>
            <wp:anchor distT="0" distB="0" distL="114300" distR="114300" simplePos="0" relativeHeight="251649536" behindDoc="0" locked="0" layoutInCell="1" allowOverlap="1" wp14:anchorId="3D6844CA" wp14:editId="120EDD20">
              <wp:simplePos x="0" y="0"/>
              <wp:positionH relativeFrom="column">
                <wp:posOffset>3520440</wp:posOffset>
              </wp:positionH>
              <wp:positionV relativeFrom="paragraph">
                <wp:posOffset>-282146</wp:posOffset>
              </wp:positionV>
              <wp:extent cx="0" cy="1223645"/>
              <wp:effectExtent l="0" t="0" r="19050" b="33655"/>
              <wp:wrapNone/>
              <wp:docPr id="4" name="Raven povezovalnik 4"/>
              <wp:cNvGraphicFramePr/>
              <a:graphic xmlns:a="http://schemas.openxmlformats.org/drawingml/2006/main">
                <a:graphicData uri="http://schemas.microsoft.com/office/word/2010/wordprocessingShape">
                  <wps:wsp>
                    <wps:cNvCnPr/>
                    <wps:spPr>
                      <a:xfrm>
                        <a:off x="0" y="0"/>
                        <a:ext cx="0" cy="12236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8ED9088" id="Raven povezovalnik 4" o:spid="_x0000_s1026" style="position:absolute;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7.2pt,-22.2pt" to="277.2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" strokecolor="#5b9bd5 [3204]" strokeweight=".5pt">
              <v:stroke joinstyle="miter"/>
            </v:line>
          </w:pict>
        </mc:Fallback>
      </mc:AlternateContent>
    </w:r>
  </w:p>
  <w:p w14:paraId="3D6844B7" w14:textId="5B4E2969" w:rsidR="00772A80" w:rsidRPr="00D61D19" w:rsidRDefault="00772A80" w:rsidP="00772A80">
    <w:pPr>
      <w:pStyle w:val="BasicParagraph"/>
      <w:ind w:left="5670"/>
      <w:rPr>
        <w:rFonts w:ascii="Tahoma" w:hAnsi="Tahoma" w:cs="Tahoma"/>
        <w:b/>
        <w:bCs/>
        <w:sz w:val="15"/>
        <w:szCs w:val="15"/>
        <w:lang w:val="it-IT"/>
      </w:rPr>
    </w:pPr>
    <w:r w:rsidRPr="00D61D19">
      <w:rPr>
        <w:rFonts w:ascii="Tahoma" w:hAnsi="Tahoma" w:cs="Tahoma"/>
        <w:b/>
        <w:bCs/>
        <w:sz w:val="15"/>
        <w:szCs w:val="15"/>
        <w:lang w:val="it-IT"/>
      </w:rPr>
      <w:t>OBČINSKA UPRAVA</w:t>
    </w:r>
    <w:r w:rsidRPr="00D61D19">
      <w:rPr>
        <w:rFonts w:ascii="Tahoma" w:hAnsi="Tahoma" w:cs="Tahoma"/>
        <w:color w:val="AEAAAA" w:themeColor="background2" w:themeShade="BF"/>
        <w:sz w:val="15"/>
        <w:szCs w:val="15"/>
        <w:lang w:val="it-IT"/>
      </w:rPr>
      <w:t xml:space="preserve"> </w:t>
    </w:r>
    <w:r w:rsidRPr="00530AC5">
      <w:rPr>
        <w:rFonts w:ascii="Tahoma" w:hAnsi="Tahoma" w:cs="Tahoma"/>
        <w:color w:val="AEAAAA" w:themeColor="background2" w:themeShade="BF"/>
        <w:spacing w:val="2"/>
        <w:position w:val="1"/>
        <w:sz w:val="15"/>
        <w:szCs w:val="15"/>
      </w:rPr>
      <w:t>׀</w:t>
    </w:r>
    <w:r w:rsidRPr="00D61D19">
      <w:rPr>
        <w:rFonts w:ascii="Tahoma" w:hAnsi="Tahoma" w:cs="Tahoma"/>
        <w:color w:val="AEAAAA" w:themeColor="background2" w:themeShade="BF"/>
        <w:sz w:val="15"/>
        <w:szCs w:val="15"/>
        <w:lang w:val="it-IT"/>
      </w:rPr>
      <w:t xml:space="preserve"> </w:t>
    </w:r>
    <w:r w:rsidRPr="00D61D19">
      <w:rPr>
        <w:rFonts w:ascii="Tahoma" w:hAnsi="Tahoma" w:cs="Tahoma"/>
        <w:b/>
        <w:bCs/>
        <w:sz w:val="15"/>
        <w:szCs w:val="15"/>
        <w:lang w:val="it-IT"/>
      </w:rPr>
      <w:t>AMMINISTRAZIONE COMUNALE</w:t>
    </w:r>
  </w:p>
  <w:p w14:paraId="3D6844B8" w14:textId="60257EAC" w:rsidR="00772A80" w:rsidRPr="00D61D19" w:rsidRDefault="00772A80" w:rsidP="00772A80">
    <w:pPr>
      <w:pStyle w:val="BasicParagraph"/>
      <w:spacing w:line="240" w:lineRule="auto"/>
      <w:ind w:left="5670"/>
      <w:rPr>
        <w:rFonts w:ascii="Tahoma" w:hAnsi="Tahoma" w:cs="Tahoma"/>
        <w:sz w:val="12"/>
        <w:szCs w:val="16"/>
        <w:lang w:val="it-IT"/>
      </w:rPr>
    </w:pPr>
  </w:p>
  <w:p w14:paraId="3D6844B9" w14:textId="2F518251" w:rsidR="00C8302B" w:rsidRDefault="00C8302B" w:rsidP="00C8302B">
    <w:pPr>
      <w:pStyle w:val="BasicParagraph"/>
      <w:ind w:left="5670"/>
      <w:rPr>
        <w:rFonts w:ascii="Tahoma" w:hAnsi="Tahoma" w:cs="Tahoma"/>
        <w:bCs/>
        <w:sz w:val="14"/>
        <w:szCs w:val="14"/>
        <w:lang w:val="it-IT"/>
      </w:rPr>
    </w:pPr>
    <w:r w:rsidRPr="007B2A29">
      <w:rPr>
        <w:rFonts w:ascii="Tahoma" w:hAnsi="Tahoma" w:cs="Tahoma"/>
        <w:bCs/>
        <w:sz w:val="14"/>
        <w:szCs w:val="14"/>
        <w:lang w:val="it-IT"/>
      </w:rPr>
      <w:t xml:space="preserve">ODDELEK ZA </w:t>
    </w:r>
    <w:r w:rsidRPr="00A3790E">
      <w:rPr>
        <w:rFonts w:ascii="Tahoma" w:hAnsi="Tahoma" w:cs="Tahoma"/>
        <w:bCs/>
        <w:sz w:val="14"/>
        <w:szCs w:val="14"/>
        <w:lang w:val="it-IT"/>
      </w:rPr>
      <w:t>GOSPODARSKE DEJAVNOSTI</w:t>
    </w:r>
  </w:p>
  <w:p w14:paraId="3D6844BA" w14:textId="77777777" w:rsidR="00C8302B" w:rsidRDefault="00C8302B" w:rsidP="00C8302B">
    <w:pPr>
      <w:pStyle w:val="BasicParagraph"/>
      <w:ind w:left="5670"/>
      <w:rPr>
        <w:rFonts w:ascii="Tahoma" w:hAnsi="Tahoma" w:cs="Tahoma"/>
        <w:bCs/>
        <w:sz w:val="14"/>
        <w:szCs w:val="14"/>
        <w:lang w:val="it-IT"/>
      </w:rPr>
    </w:pPr>
    <w:r w:rsidRPr="007B2A29">
      <w:rPr>
        <w:rFonts w:ascii="Tahoma" w:hAnsi="Tahoma" w:cs="Tahoma"/>
        <w:bCs/>
        <w:sz w:val="14"/>
        <w:szCs w:val="14"/>
        <w:lang w:val="it-IT"/>
      </w:rPr>
      <w:t xml:space="preserve">DIPARTIMENTO </w:t>
    </w:r>
    <w:r w:rsidRPr="00A3790E">
      <w:rPr>
        <w:rFonts w:ascii="Tahoma" w:hAnsi="Tahoma" w:cs="Tahoma"/>
        <w:bCs/>
        <w:sz w:val="14"/>
        <w:szCs w:val="14"/>
        <w:lang w:val="it-IT"/>
      </w:rPr>
      <w:t>ATTIVITÀ ECONOMICHE</w:t>
    </w:r>
  </w:p>
  <w:p w14:paraId="3D6844BB" w14:textId="77777777" w:rsidR="00C8302B" w:rsidRPr="00D61D19" w:rsidRDefault="00C8302B" w:rsidP="00C8302B">
    <w:pPr>
      <w:pStyle w:val="BasicParagraph"/>
      <w:ind w:left="5670"/>
      <w:rPr>
        <w:rFonts w:ascii="Tahoma" w:hAnsi="Tahoma" w:cs="Tahoma"/>
        <w:sz w:val="12"/>
        <w:szCs w:val="14"/>
        <w:lang w:val="it-IT"/>
      </w:rPr>
    </w:pPr>
  </w:p>
  <w:p w14:paraId="3D6844BC" w14:textId="77777777" w:rsidR="00414742" w:rsidRDefault="00414742" w:rsidP="00414742">
    <w:pPr>
      <w:pStyle w:val="Glava"/>
      <w:spacing w:line="288" w:lineRule="auto"/>
      <w:ind w:left="5670"/>
      <w:rPr>
        <w:rFonts w:ascii="Tahoma" w:hAnsi="Tahoma" w:cs="Tahoma"/>
        <w:sz w:val="14"/>
        <w:szCs w:val="14"/>
        <w:lang w:val="it-IT"/>
      </w:rPr>
    </w:pPr>
    <w:r w:rsidRPr="007B2A29">
      <w:rPr>
        <w:rFonts w:ascii="Tahoma" w:hAnsi="Tahoma" w:cs="Tahoma"/>
        <w:sz w:val="14"/>
        <w:szCs w:val="14"/>
        <w:lang w:val="it-IT"/>
      </w:rPr>
      <w:t>Odsek za turizem</w:t>
    </w:r>
  </w:p>
  <w:p w14:paraId="3D6844BD" w14:textId="77777777" w:rsidR="00414742" w:rsidRDefault="00414742" w:rsidP="00414742">
    <w:pPr>
      <w:pStyle w:val="Glava"/>
      <w:spacing w:line="288" w:lineRule="auto"/>
      <w:ind w:left="5670"/>
    </w:pPr>
    <w:r w:rsidRPr="007B2A29">
      <w:rPr>
        <w:rFonts w:ascii="Tahoma" w:hAnsi="Tahoma" w:cs="Tahoma"/>
        <w:sz w:val="14"/>
        <w:szCs w:val="14"/>
        <w:lang w:val="it-IT"/>
      </w:rPr>
      <w:t>Settore turismo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73B"/>
    <w:multiLevelType w:val="hybridMultilevel"/>
    <w:tmpl w:val="43CEC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8C244F"/>
    <w:multiLevelType w:val="hybridMultilevel"/>
    <w:tmpl w:val="3404C9FC"/>
    <w:lvl w:ilvl="0" w:tplc="65F26ACE">
      <w:start w:val="1"/>
      <w:numFmt w:val="decimal"/>
      <w:lvlText w:val="%1."/>
      <w:lvlJc w:val="left"/>
      <w:pPr>
        <w:ind w:left="4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D85AA6">
      <w:start w:val="1"/>
      <w:numFmt w:val="lowerLetter"/>
      <w:lvlText w:val="%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D4F0EE">
      <w:start w:val="1"/>
      <w:numFmt w:val="lowerRoman"/>
      <w:lvlText w:val="%3"/>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26D8C8">
      <w:start w:val="1"/>
      <w:numFmt w:val="decimal"/>
      <w:lvlText w:val="%4"/>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364A86">
      <w:start w:val="1"/>
      <w:numFmt w:val="lowerLetter"/>
      <w:lvlText w:val="%5"/>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7CD004">
      <w:start w:val="1"/>
      <w:numFmt w:val="lowerRoman"/>
      <w:lvlText w:val="%6"/>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A4A544">
      <w:start w:val="1"/>
      <w:numFmt w:val="decimal"/>
      <w:lvlText w:val="%7"/>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AE68EE">
      <w:start w:val="1"/>
      <w:numFmt w:val="lowerLetter"/>
      <w:lvlText w:val="%8"/>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462792">
      <w:start w:val="1"/>
      <w:numFmt w:val="lowerRoman"/>
      <w:lvlText w:val="%9"/>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2D7F7D"/>
    <w:multiLevelType w:val="hybridMultilevel"/>
    <w:tmpl w:val="40742E1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904648"/>
    <w:multiLevelType w:val="hybridMultilevel"/>
    <w:tmpl w:val="0206F946"/>
    <w:lvl w:ilvl="0" w:tplc="A230993A">
      <w:start w:val="1"/>
      <w:numFmt w:val="bullet"/>
      <w:lvlText w:val="-"/>
      <w:lvlJc w:val="left"/>
      <w:pPr>
        <w:ind w:left="4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6A822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2E4DAA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8A95F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88451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EE284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0421A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2AE06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EECF6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8D7D59"/>
    <w:multiLevelType w:val="hybridMultilevel"/>
    <w:tmpl w:val="2102B218"/>
    <w:lvl w:ilvl="0" w:tplc="F10CE42E">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F2AED6">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4A2E34">
      <w:start w:val="1"/>
      <w:numFmt w:val="bullet"/>
      <w:lvlText w:val="▪"/>
      <w:lvlJc w:val="left"/>
      <w:pPr>
        <w:ind w:left="1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4CA566">
      <w:start w:val="1"/>
      <w:numFmt w:val="bullet"/>
      <w:lvlText w:val="•"/>
      <w:lvlJc w:val="left"/>
      <w:pPr>
        <w:ind w:left="2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5A87DA">
      <w:start w:val="1"/>
      <w:numFmt w:val="bullet"/>
      <w:lvlText w:val="o"/>
      <w:lvlJc w:val="left"/>
      <w:pPr>
        <w:ind w:left="2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3C243E">
      <w:start w:val="1"/>
      <w:numFmt w:val="bullet"/>
      <w:lvlText w:val="▪"/>
      <w:lvlJc w:val="left"/>
      <w:pPr>
        <w:ind w:left="36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FEF15E">
      <w:start w:val="1"/>
      <w:numFmt w:val="bullet"/>
      <w:lvlText w:val="•"/>
      <w:lvlJc w:val="left"/>
      <w:pPr>
        <w:ind w:left="43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9622D4">
      <w:start w:val="1"/>
      <w:numFmt w:val="bullet"/>
      <w:lvlText w:val="o"/>
      <w:lvlJc w:val="left"/>
      <w:pPr>
        <w:ind w:left="50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9E0226">
      <w:start w:val="1"/>
      <w:numFmt w:val="bullet"/>
      <w:lvlText w:val="▪"/>
      <w:lvlJc w:val="left"/>
      <w:pPr>
        <w:ind w:left="57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5A6E5A"/>
    <w:multiLevelType w:val="hybridMultilevel"/>
    <w:tmpl w:val="2384D76E"/>
    <w:lvl w:ilvl="0" w:tplc="0424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DC5400D"/>
    <w:multiLevelType w:val="hybridMultilevel"/>
    <w:tmpl w:val="01D49EC2"/>
    <w:lvl w:ilvl="0" w:tplc="F5009D0E">
      <w:start w:val="1"/>
      <w:numFmt w:val="lowerLetter"/>
      <w:lvlText w:val="%1)"/>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8C7066">
      <w:start w:val="1"/>
      <w:numFmt w:val="bullet"/>
      <w:lvlText w:val="-"/>
      <w:lvlJc w:val="left"/>
      <w:pPr>
        <w:ind w:left="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002B96">
      <w:start w:val="1"/>
      <w:numFmt w:val="bullet"/>
      <w:lvlText w:val="▪"/>
      <w:lvlJc w:val="left"/>
      <w:pPr>
        <w:ind w:left="1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0C6CA8">
      <w:start w:val="1"/>
      <w:numFmt w:val="bullet"/>
      <w:lvlText w:val="•"/>
      <w:lvlJc w:val="left"/>
      <w:pPr>
        <w:ind w:left="2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AAB4B4">
      <w:start w:val="1"/>
      <w:numFmt w:val="bullet"/>
      <w:lvlText w:val="o"/>
      <w:lvlJc w:val="left"/>
      <w:pPr>
        <w:ind w:left="3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A479D0">
      <w:start w:val="1"/>
      <w:numFmt w:val="bullet"/>
      <w:lvlText w:val="▪"/>
      <w:lvlJc w:val="left"/>
      <w:pPr>
        <w:ind w:left="3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3C5256">
      <w:start w:val="1"/>
      <w:numFmt w:val="bullet"/>
      <w:lvlText w:val="•"/>
      <w:lvlJc w:val="left"/>
      <w:pPr>
        <w:ind w:left="4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C63E0A">
      <w:start w:val="1"/>
      <w:numFmt w:val="bullet"/>
      <w:lvlText w:val="o"/>
      <w:lvlJc w:val="left"/>
      <w:pPr>
        <w:ind w:left="5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40C816">
      <w:start w:val="1"/>
      <w:numFmt w:val="bullet"/>
      <w:lvlText w:val="▪"/>
      <w:lvlJc w:val="left"/>
      <w:pPr>
        <w:ind w:left="5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1DB0BCE"/>
    <w:multiLevelType w:val="hybridMultilevel"/>
    <w:tmpl w:val="4208B50A"/>
    <w:lvl w:ilvl="0" w:tplc="DFA44D56">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CE34BC">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C20B6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2268F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C82C26">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08EA22">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64A812">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40C24E">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8E7BE4">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66D568B"/>
    <w:multiLevelType w:val="hybridMultilevel"/>
    <w:tmpl w:val="B4444322"/>
    <w:lvl w:ilvl="0" w:tplc="C3CA8DFA">
      <w:start w:val="10"/>
      <w:numFmt w:val="upperRoman"/>
      <w:lvlText w:val="%1."/>
      <w:lvlJc w:val="left"/>
      <w:pPr>
        <w:ind w:left="12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76F1F6">
      <w:start w:val="11"/>
      <w:numFmt w:val="decimal"/>
      <w:lvlRestart w:val="0"/>
      <w:lvlText w:val="%2."/>
      <w:lvlJc w:val="left"/>
      <w:pPr>
        <w:ind w:left="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10D5E0">
      <w:start w:val="1"/>
      <w:numFmt w:val="lowerRoman"/>
      <w:lvlText w:val="%3"/>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7CE8496">
      <w:start w:val="1"/>
      <w:numFmt w:val="decimal"/>
      <w:lvlText w:val="%4"/>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5827F0">
      <w:start w:val="1"/>
      <w:numFmt w:val="lowerLetter"/>
      <w:lvlText w:val="%5"/>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846D38">
      <w:start w:val="1"/>
      <w:numFmt w:val="lowerRoman"/>
      <w:lvlText w:val="%6"/>
      <w:lvlJc w:val="left"/>
      <w:pPr>
        <w:ind w:left="7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D65C58">
      <w:start w:val="1"/>
      <w:numFmt w:val="decimal"/>
      <w:lvlText w:val="%7"/>
      <w:lvlJc w:val="left"/>
      <w:pPr>
        <w:ind w:left="8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24DD84">
      <w:start w:val="1"/>
      <w:numFmt w:val="lowerLetter"/>
      <w:lvlText w:val="%8"/>
      <w:lvlJc w:val="left"/>
      <w:pPr>
        <w:ind w:left="8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F84A52">
      <w:start w:val="1"/>
      <w:numFmt w:val="lowerRoman"/>
      <w:lvlText w:val="%9"/>
      <w:lvlJc w:val="left"/>
      <w:pPr>
        <w:ind w:left="9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9764E3F"/>
    <w:multiLevelType w:val="hybridMultilevel"/>
    <w:tmpl w:val="FC8AFE96"/>
    <w:lvl w:ilvl="0" w:tplc="6158D12E">
      <w:start w:val="1"/>
      <w:numFmt w:val="upperRoman"/>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2AA1C4">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C2F654">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7AA1E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B491DC">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48D5C8">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3EA11C">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04E250">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D4D8A0">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0D51845"/>
    <w:multiLevelType w:val="hybridMultilevel"/>
    <w:tmpl w:val="78167114"/>
    <w:lvl w:ilvl="0" w:tplc="80C6C9C0">
      <w:start w:val="1"/>
      <w:numFmt w:val="bullet"/>
      <w:lvlText w:val="-"/>
      <w:lvlJc w:val="left"/>
      <w:pPr>
        <w:ind w:left="4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26022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60F3D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701EE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60870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089AD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04457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4E08F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36989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4085492"/>
    <w:multiLevelType w:val="hybridMultilevel"/>
    <w:tmpl w:val="3AC4CDB0"/>
    <w:lvl w:ilvl="0" w:tplc="7952E0D2">
      <w:start w:val="15"/>
      <w:numFmt w:val="upperRoman"/>
      <w:lvlText w:val="%1."/>
      <w:lvlJc w:val="left"/>
      <w:pPr>
        <w:ind w:left="12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743CA8">
      <w:start w:val="1"/>
      <w:numFmt w:val="bullet"/>
      <w:lvlText w:val="–"/>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3C6B48">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60597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D097A8">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C8BBD0">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60FA4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4C044C">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6E89B8">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83D3729"/>
    <w:multiLevelType w:val="hybridMultilevel"/>
    <w:tmpl w:val="C7C45B74"/>
    <w:lvl w:ilvl="0" w:tplc="E3966BF6">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6C920A">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E442F0">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40E6C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D0715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9ADE4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18DF3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AAAF3E">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AC800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9F53BEA"/>
    <w:multiLevelType w:val="hybridMultilevel"/>
    <w:tmpl w:val="758CECD2"/>
    <w:lvl w:ilvl="0" w:tplc="CEB6AED6">
      <w:start w:val="6"/>
      <w:numFmt w:val="upperRoman"/>
      <w:lvlText w:val="%1."/>
      <w:lvlJc w:val="left"/>
      <w:pPr>
        <w:ind w:left="12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FEF0AA">
      <w:start w:val="6"/>
      <w:numFmt w:val="decimal"/>
      <w:lvlRestart w:val="0"/>
      <w:lvlText w:val="%2."/>
      <w:lvlJc w:val="left"/>
      <w:pPr>
        <w:ind w:left="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B0E22C">
      <w:start w:val="1"/>
      <w:numFmt w:val="lowerRoman"/>
      <w:lvlText w:val="%3"/>
      <w:lvlJc w:val="left"/>
      <w:pPr>
        <w:ind w:left="5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12E0BA">
      <w:start w:val="1"/>
      <w:numFmt w:val="decimal"/>
      <w:lvlText w:val="%4"/>
      <w:lvlJc w:val="left"/>
      <w:pPr>
        <w:ind w:left="6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FC831A">
      <w:start w:val="1"/>
      <w:numFmt w:val="lowerLetter"/>
      <w:lvlText w:val="%5"/>
      <w:lvlJc w:val="left"/>
      <w:pPr>
        <w:ind w:left="6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7A45A4">
      <w:start w:val="1"/>
      <w:numFmt w:val="lowerRoman"/>
      <w:lvlText w:val="%6"/>
      <w:lvlJc w:val="left"/>
      <w:pPr>
        <w:ind w:left="7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1EF70A">
      <w:start w:val="1"/>
      <w:numFmt w:val="decimal"/>
      <w:lvlText w:val="%7"/>
      <w:lvlJc w:val="left"/>
      <w:pPr>
        <w:ind w:left="8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A07870">
      <w:start w:val="1"/>
      <w:numFmt w:val="lowerLetter"/>
      <w:lvlText w:val="%8"/>
      <w:lvlJc w:val="left"/>
      <w:pPr>
        <w:ind w:left="9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260A14">
      <w:start w:val="1"/>
      <w:numFmt w:val="lowerRoman"/>
      <w:lvlText w:val="%9"/>
      <w:lvlJc w:val="left"/>
      <w:pPr>
        <w:ind w:left="9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19E7CDD"/>
    <w:multiLevelType w:val="hybridMultilevel"/>
    <w:tmpl w:val="19ECEDD4"/>
    <w:lvl w:ilvl="0" w:tplc="8432D48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04BE7A">
      <w:start w:val="1"/>
      <w:numFmt w:val="bullet"/>
      <w:lvlText w:val="o"/>
      <w:lvlJc w:val="left"/>
      <w:pPr>
        <w:ind w:left="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94197C">
      <w:start w:val="1"/>
      <w:numFmt w:val="bullet"/>
      <w:lvlText w:val="▪"/>
      <w:lvlJc w:val="left"/>
      <w:pPr>
        <w:ind w:left="1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EA4F40">
      <w:start w:val="1"/>
      <w:numFmt w:val="bullet"/>
      <w:lvlRestart w:val="0"/>
      <w:lvlText w:val=""/>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34AEEE">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AA819C">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E21BCA">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D26C86">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884DCC">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1A469A2"/>
    <w:multiLevelType w:val="hybridMultilevel"/>
    <w:tmpl w:val="78AE21A6"/>
    <w:lvl w:ilvl="0" w:tplc="20CEDA86">
      <w:start w:val="1"/>
      <w:numFmt w:val="bullet"/>
      <w:lvlText w:val="•"/>
      <w:lvlJc w:val="left"/>
      <w:pPr>
        <w:ind w:left="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1EFF92">
      <w:start w:val="1"/>
      <w:numFmt w:val="bullet"/>
      <w:lvlText w:val="o"/>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9A8E3A">
      <w:start w:val="1"/>
      <w:numFmt w:val="bullet"/>
      <w:lvlText w:val="▪"/>
      <w:lvlJc w:val="left"/>
      <w:pPr>
        <w:ind w:left="2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EE37FC">
      <w:start w:val="1"/>
      <w:numFmt w:val="bullet"/>
      <w:lvlText w:val="•"/>
      <w:lvlJc w:val="left"/>
      <w:pPr>
        <w:ind w:left="2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4EC190">
      <w:start w:val="1"/>
      <w:numFmt w:val="bullet"/>
      <w:lvlText w:val="o"/>
      <w:lvlJc w:val="left"/>
      <w:pPr>
        <w:ind w:left="3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9C75EC">
      <w:start w:val="1"/>
      <w:numFmt w:val="bullet"/>
      <w:lvlText w:val="▪"/>
      <w:lvlJc w:val="left"/>
      <w:pPr>
        <w:ind w:left="4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522F4A">
      <w:start w:val="1"/>
      <w:numFmt w:val="bullet"/>
      <w:lvlText w:val="•"/>
      <w:lvlJc w:val="left"/>
      <w:pPr>
        <w:ind w:left="5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56B326">
      <w:start w:val="1"/>
      <w:numFmt w:val="bullet"/>
      <w:lvlText w:val="o"/>
      <w:lvlJc w:val="left"/>
      <w:pPr>
        <w:ind w:left="5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E0DDDA">
      <w:start w:val="1"/>
      <w:numFmt w:val="bullet"/>
      <w:lvlText w:val="▪"/>
      <w:lvlJc w:val="left"/>
      <w:pPr>
        <w:ind w:left="6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2725F37"/>
    <w:multiLevelType w:val="hybridMultilevel"/>
    <w:tmpl w:val="FC000E56"/>
    <w:lvl w:ilvl="0" w:tplc="7D6888DE">
      <w:start w:val="1"/>
      <w:numFmt w:val="decimal"/>
      <w:lvlText w:val="%1"/>
      <w:lvlJc w:val="left"/>
      <w:pPr>
        <w:ind w:left="2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1" w:tplc="0F1E649C">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2" w:tplc="3D02EE46">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3" w:tplc="B2F4C1C6">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4" w:tplc="3B12A37E">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5" w:tplc="9C2A61F4">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6" w:tplc="662AEF1E">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7" w:tplc="E77CFE46">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8" w:tplc="6CB02906">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abstractNum>
  <w:abstractNum w:abstractNumId="17" w15:restartNumberingAfterBreak="0">
    <w:nsid w:val="4E6656F5"/>
    <w:multiLevelType w:val="hybridMultilevel"/>
    <w:tmpl w:val="71A2C96E"/>
    <w:lvl w:ilvl="0" w:tplc="1AB2875C">
      <w:start w:val="1"/>
      <w:numFmt w:val="bullet"/>
      <w:lvlText w:val="-"/>
      <w:lvlJc w:val="left"/>
      <w:pPr>
        <w:ind w:left="4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2AEE1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82B0F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0A96F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C248E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54E68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CA9BE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C43DA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3E8F3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00525A3"/>
    <w:multiLevelType w:val="hybridMultilevel"/>
    <w:tmpl w:val="13BA377A"/>
    <w:lvl w:ilvl="0" w:tplc="AC1E89A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3E8AF0">
      <w:start w:val="1"/>
      <w:numFmt w:val="lowerLetter"/>
      <w:lvlText w:val="%2"/>
      <w:lvlJc w:val="left"/>
      <w:pPr>
        <w:ind w:left="2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7CF404">
      <w:start w:val="18"/>
      <w:numFmt w:val="decimal"/>
      <w:lvlRestart w:val="0"/>
      <w:lvlText w:val="%3."/>
      <w:lvlJc w:val="left"/>
      <w:pPr>
        <w:ind w:left="3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50EC70">
      <w:start w:val="1"/>
      <w:numFmt w:val="decimal"/>
      <w:lvlText w:val="%4"/>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D26ED4">
      <w:start w:val="1"/>
      <w:numFmt w:val="lowerLetter"/>
      <w:lvlText w:val="%5"/>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1264DA">
      <w:start w:val="1"/>
      <w:numFmt w:val="lowerRoman"/>
      <w:lvlText w:val="%6"/>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480418">
      <w:start w:val="1"/>
      <w:numFmt w:val="decimal"/>
      <w:lvlText w:val="%7"/>
      <w:lvlJc w:val="left"/>
      <w:pPr>
        <w:ind w:left="7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BED2E8">
      <w:start w:val="1"/>
      <w:numFmt w:val="lowerLetter"/>
      <w:lvlText w:val="%8"/>
      <w:lvlJc w:val="left"/>
      <w:pPr>
        <w:ind w:left="8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AECBFC">
      <w:start w:val="1"/>
      <w:numFmt w:val="lowerRoman"/>
      <w:lvlText w:val="%9"/>
      <w:lvlJc w:val="left"/>
      <w:pPr>
        <w:ind w:left="8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5090DF8"/>
    <w:multiLevelType w:val="hybridMultilevel"/>
    <w:tmpl w:val="0CF6776C"/>
    <w:lvl w:ilvl="0" w:tplc="EFB82342">
      <w:start w:val="1"/>
      <w:numFmt w:val="upperRoman"/>
      <w:lvlText w:val="%1."/>
      <w:lvlJc w:val="left"/>
      <w:pPr>
        <w:ind w:left="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5895F8">
      <w:start w:val="1"/>
      <w:numFmt w:val="bullet"/>
      <w:lvlText w:val="•"/>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B65CEA">
      <w:start w:val="1"/>
      <w:numFmt w:val="bullet"/>
      <w:lvlText w:val="-"/>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18FB20">
      <w:start w:val="1"/>
      <w:numFmt w:val="bullet"/>
      <w:lvlText w:val="•"/>
      <w:lvlJc w:val="left"/>
      <w:pPr>
        <w:ind w:left="1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4210AE">
      <w:start w:val="1"/>
      <w:numFmt w:val="bullet"/>
      <w:lvlText w:val="o"/>
      <w:lvlJc w:val="left"/>
      <w:pPr>
        <w:ind w:left="2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3A84CA">
      <w:start w:val="1"/>
      <w:numFmt w:val="bullet"/>
      <w:lvlText w:val="▪"/>
      <w:lvlJc w:val="left"/>
      <w:pPr>
        <w:ind w:left="3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58C158">
      <w:start w:val="1"/>
      <w:numFmt w:val="bullet"/>
      <w:lvlText w:val="•"/>
      <w:lvlJc w:val="left"/>
      <w:pPr>
        <w:ind w:left="3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126CB2">
      <w:start w:val="1"/>
      <w:numFmt w:val="bullet"/>
      <w:lvlText w:val="o"/>
      <w:lvlJc w:val="left"/>
      <w:pPr>
        <w:ind w:left="4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446E8C">
      <w:start w:val="1"/>
      <w:numFmt w:val="bullet"/>
      <w:lvlText w:val="▪"/>
      <w:lvlJc w:val="left"/>
      <w:pPr>
        <w:ind w:left="5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87F484B"/>
    <w:multiLevelType w:val="hybridMultilevel"/>
    <w:tmpl w:val="664E3816"/>
    <w:lvl w:ilvl="0" w:tplc="04240005">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61136635"/>
    <w:multiLevelType w:val="hybridMultilevel"/>
    <w:tmpl w:val="B68A5DF8"/>
    <w:lvl w:ilvl="0" w:tplc="811ECB60">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38505A">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9A6BF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9048A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14E6E8">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54450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04CAC4">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844E2E">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740D5A">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1EA7C80"/>
    <w:multiLevelType w:val="hybridMultilevel"/>
    <w:tmpl w:val="F98062F2"/>
    <w:lvl w:ilvl="0" w:tplc="59DCE64E">
      <w:start w:val="1"/>
      <w:numFmt w:val="bullet"/>
      <w:lvlText w:val="-"/>
      <w:lvlJc w:val="left"/>
      <w:pPr>
        <w:ind w:left="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409306">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FC30F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A020D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FC4C96">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027D8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1AADDC">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8C1F5A">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0C8492">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3EA1E71"/>
    <w:multiLevelType w:val="hybridMultilevel"/>
    <w:tmpl w:val="18585D0C"/>
    <w:lvl w:ilvl="0" w:tplc="00B0AC74">
      <w:start w:val="1"/>
      <w:numFmt w:val="bullet"/>
      <w:lvlText w:val="-"/>
      <w:lvlJc w:val="left"/>
      <w:pPr>
        <w:ind w:left="1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A8CE90">
      <w:start w:val="1"/>
      <w:numFmt w:val="bullet"/>
      <w:lvlText w:val="o"/>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7E643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68D118">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B8C79E">
      <w:start w:val="1"/>
      <w:numFmt w:val="bullet"/>
      <w:lvlText w:val="o"/>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64F052">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78820A">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BEAE2E">
      <w:start w:val="1"/>
      <w:numFmt w:val="bullet"/>
      <w:lvlText w:val="o"/>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062DC6">
      <w:start w:val="1"/>
      <w:numFmt w:val="bullet"/>
      <w:lvlText w:val="▪"/>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72F12DB"/>
    <w:multiLevelType w:val="hybridMultilevel"/>
    <w:tmpl w:val="157EC9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A0F56C7"/>
    <w:multiLevelType w:val="hybridMultilevel"/>
    <w:tmpl w:val="B6707406"/>
    <w:lvl w:ilvl="0" w:tplc="81A07146">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9C266C">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324C9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28EDB8">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8CF98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3E0FE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746A2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5493A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BE9646">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AEF67C8"/>
    <w:multiLevelType w:val="hybridMultilevel"/>
    <w:tmpl w:val="6B44B24A"/>
    <w:lvl w:ilvl="0" w:tplc="5336D402">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CA17AC">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78BB0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52D282">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0A45C8">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18090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825A0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9A4C34">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88403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162744098">
    <w:abstractNumId w:val="24"/>
  </w:num>
  <w:num w:numId="2" w16cid:durableId="592319275">
    <w:abstractNumId w:val="2"/>
  </w:num>
  <w:num w:numId="3" w16cid:durableId="1447192906">
    <w:abstractNumId w:val="0"/>
  </w:num>
  <w:num w:numId="4" w16cid:durableId="1115715004">
    <w:abstractNumId w:val="5"/>
  </w:num>
  <w:num w:numId="5" w16cid:durableId="1137914104">
    <w:abstractNumId w:val="20"/>
  </w:num>
  <w:num w:numId="6" w16cid:durableId="826286430">
    <w:abstractNumId w:val="19"/>
  </w:num>
  <w:num w:numId="7" w16cid:durableId="322591948">
    <w:abstractNumId w:val="4"/>
  </w:num>
  <w:num w:numId="8" w16cid:durableId="496767962">
    <w:abstractNumId w:val="14"/>
  </w:num>
  <w:num w:numId="9" w16cid:durableId="1774595062">
    <w:abstractNumId w:val="1"/>
  </w:num>
  <w:num w:numId="10" w16cid:durableId="1529105112">
    <w:abstractNumId w:val="23"/>
  </w:num>
  <w:num w:numId="11" w16cid:durableId="1693651961">
    <w:abstractNumId w:val="7"/>
  </w:num>
  <w:num w:numId="12" w16cid:durableId="1847936408">
    <w:abstractNumId w:val="21"/>
  </w:num>
  <w:num w:numId="13" w16cid:durableId="914509501">
    <w:abstractNumId w:val="26"/>
  </w:num>
  <w:num w:numId="14" w16cid:durableId="1813788108">
    <w:abstractNumId w:val="25"/>
  </w:num>
  <w:num w:numId="15" w16cid:durableId="1281916825">
    <w:abstractNumId w:val="15"/>
  </w:num>
  <w:num w:numId="16" w16cid:durableId="409430343">
    <w:abstractNumId w:val="17"/>
  </w:num>
  <w:num w:numId="17" w16cid:durableId="1517957620">
    <w:abstractNumId w:val="9"/>
  </w:num>
  <w:num w:numId="18" w16cid:durableId="23527568">
    <w:abstractNumId w:val="12"/>
  </w:num>
  <w:num w:numId="19" w16cid:durableId="1627617194">
    <w:abstractNumId w:val="10"/>
  </w:num>
  <w:num w:numId="20" w16cid:durableId="195966350">
    <w:abstractNumId w:val="3"/>
  </w:num>
  <w:num w:numId="21" w16cid:durableId="22244826">
    <w:abstractNumId w:val="13"/>
  </w:num>
  <w:num w:numId="22" w16cid:durableId="1402678543">
    <w:abstractNumId w:val="8"/>
  </w:num>
  <w:num w:numId="23" w16cid:durableId="357705705">
    <w:abstractNumId w:val="11"/>
  </w:num>
  <w:num w:numId="24" w16cid:durableId="323826186">
    <w:abstractNumId w:val="18"/>
  </w:num>
  <w:num w:numId="25" w16cid:durableId="1834025049">
    <w:abstractNumId w:val="22"/>
  </w:num>
  <w:num w:numId="26" w16cid:durableId="1116173719">
    <w:abstractNumId w:val="16"/>
  </w:num>
  <w:num w:numId="27" w16cid:durableId="4520152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9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57C"/>
    <w:rsid w:val="00007503"/>
    <w:rsid w:val="00007B6D"/>
    <w:rsid w:val="00032120"/>
    <w:rsid w:val="000460DA"/>
    <w:rsid w:val="00047410"/>
    <w:rsid w:val="00063814"/>
    <w:rsid w:val="00063FAE"/>
    <w:rsid w:val="0008006B"/>
    <w:rsid w:val="000930AB"/>
    <w:rsid w:val="000A52D6"/>
    <w:rsid w:val="000A7D08"/>
    <w:rsid w:val="000B1D49"/>
    <w:rsid w:val="000B25AD"/>
    <w:rsid w:val="000C0C07"/>
    <w:rsid w:val="000C0DD8"/>
    <w:rsid w:val="000E0C09"/>
    <w:rsid w:val="000F2EC3"/>
    <w:rsid w:val="00101A1A"/>
    <w:rsid w:val="00123C22"/>
    <w:rsid w:val="00147A94"/>
    <w:rsid w:val="00150CCA"/>
    <w:rsid w:val="00163386"/>
    <w:rsid w:val="00170CC9"/>
    <w:rsid w:val="00170FB1"/>
    <w:rsid w:val="001813F6"/>
    <w:rsid w:val="001B1E62"/>
    <w:rsid w:val="001C0A60"/>
    <w:rsid w:val="001E0590"/>
    <w:rsid w:val="001F4A82"/>
    <w:rsid w:val="00223A38"/>
    <w:rsid w:val="00242DAF"/>
    <w:rsid w:val="00242FD1"/>
    <w:rsid w:val="00243406"/>
    <w:rsid w:val="00257A1B"/>
    <w:rsid w:val="002761F4"/>
    <w:rsid w:val="00276EB3"/>
    <w:rsid w:val="002A5C02"/>
    <w:rsid w:val="002B6E1D"/>
    <w:rsid w:val="002E4647"/>
    <w:rsid w:val="002F7D5A"/>
    <w:rsid w:val="00302C61"/>
    <w:rsid w:val="00334DC4"/>
    <w:rsid w:val="00340248"/>
    <w:rsid w:val="0034431A"/>
    <w:rsid w:val="00344A04"/>
    <w:rsid w:val="0035331F"/>
    <w:rsid w:val="0035402A"/>
    <w:rsid w:val="00386FEE"/>
    <w:rsid w:val="003A3DA8"/>
    <w:rsid w:val="003B27B9"/>
    <w:rsid w:val="003B4399"/>
    <w:rsid w:val="003B52D4"/>
    <w:rsid w:val="003C6755"/>
    <w:rsid w:val="0040339B"/>
    <w:rsid w:val="00405ED3"/>
    <w:rsid w:val="00414053"/>
    <w:rsid w:val="00414742"/>
    <w:rsid w:val="00420660"/>
    <w:rsid w:val="00431708"/>
    <w:rsid w:val="00437B68"/>
    <w:rsid w:val="00470122"/>
    <w:rsid w:val="004A3008"/>
    <w:rsid w:val="004A3FDF"/>
    <w:rsid w:val="004A4CCC"/>
    <w:rsid w:val="004B1CE8"/>
    <w:rsid w:val="004D0C60"/>
    <w:rsid w:val="004D20AE"/>
    <w:rsid w:val="004E3067"/>
    <w:rsid w:val="004E41BB"/>
    <w:rsid w:val="004F62EC"/>
    <w:rsid w:val="00502945"/>
    <w:rsid w:val="00530686"/>
    <w:rsid w:val="00530AC5"/>
    <w:rsid w:val="0053257C"/>
    <w:rsid w:val="00533A28"/>
    <w:rsid w:val="00542C6A"/>
    <w:rsid w:val="00561E22"/>
    <w:rsid w:val="00566A1B"/>
    <w:rsid w:val="00575935"/>
    <w:rsid w:val="005A06E8"/>
    <w:rsid w:val="005C5C8A"/>
    <w:rsid w:val="005F6A8E"/>
    <w:rsid w:val="00613590"/>
    <w:rsid w:val="00637218"/>
    <w:rsid w:val="0064175F"/>
    <w:rsid w:val="00664865"/>
    <w:rsid w:val="00681E21"/>
    <w:rsid w:val="006856B8"/>
    <w:rsid w:val="00685E6E"/>
    <w:rsid w:val="00690A86"/>
    <w:rsid w:val="0069776B"/>
    <w:rsid w:val="006E0332"/>
    <w:rsid w:val="006E57DC"/>
    <w:rsid w:val="006E6455"/>
    <w:rsid w:val="00702C9C"/>
    <w:rsid w:val="00734B78"/>
    <w:rsid w:val="00740D7E"/>
    <w:rsid w:val="00762B66"/>
    <w:rsid w:val="00772A80"/>
    <w:rsid w:val="007739CB"/>
    <w:rsid w:val="0078380F"/>
    <w:rsid w:val="007C2352"/>
    <w:rsid w:val="007C58FC"/>
    <w:rsid w:val="007D55DC"/>
    <w:rsid w:val="007E281A"/>
    <w:rsid w:val="007E58A3"/>
    <w:rsid w:val="00812A4D"/>
    <w:rsid w:val="00824477"/>
    <w:rsid w:val="008252AD"/>
    <w:rsid w:val="00826D5A"/>
    <w:rsid w:val="00832E58"/>
    <w:rsid w:val="008619CE"/>
    <w:rsid w:val="00894E20"/>
    <w:rsid w:val="00894FF4"/>
    <w:rsid w:val="008A4FBA"/>
    <w:rsid w:val="008E468D"/>
    <w:rsid w:val="00930180"/>
    <w:rsid w:val="00947FC7"/>
    <w:rsid w:val="00972105"/>
    <w:rsid w:val="00972442"/>
    <w:rsid w:val="009772CE"/>
    <w:rsid w:val="00977414"/>
    <w:rsid w:val="009B3CAE"/>
    <w:rsid w:val="009C4521"/>
    <w:rsid w:val="009C747C"/>
    <w:rsid w:val="009C7853"/>
    <w:rsid w:val="009D0646"/>
    <w:rsid w:val="009E611D"/>
    <w:rsid w:val="009F752A"/>
    <w:rsid w:val="00A04197"/>
    <w:rsid w:val="00A14B27"/>
    <w:rsid w:val="00A23007"/>
    <w:rsid w:val="00A4077B"/>
    <w:rsid w:val="00A46EC7"/>
    <w:rsid w:val="00A81D16"/>
    <w:rsid w:val="00A83B01"/>
    <w:rsid w:val="00A86FF7"/>
    <w:rsid w:val="00AC3A8D"/>
    <w:rsid w:val="00AD4F71"/>
    <w:rsid w:val="00AD51B7"/>
    <w:rsid w:val="00AF34A2"/>
    <w:rsid w:val="00AF42AD"/>
    <w:rsid w:val="00B111AD"/>
    <w:rsid w:val="00B223E5"/>
    <w:rsid w:val="00B31EB4"/>
    <w:rsid w:val="00B32B48"/>
    <w:rsid w:val="00B36304"/>
    <w:rsid w:val="00B52E9E"/>
    <w:rsid w:val="00B77F39"/>
    <w:rsid w:val="00B8072B"/>
    <w:rsid w:val="00B83C92"/>
    <w:rsid w:val="00B939A8"/>
    <w:rsid w:val="00BA11DB"/>
    <w:rsid w:val="00BA62D1"/>
    <w:rsid w:val="00BB76CD"/>
    <w:rsid w:val="00BC5197"/>
    <w:rsid w:val="00BE08B3"/>
    <w:rsid w:val="00BF4AD3"/>
    <w:rsid w:val="00C011C0"/>
    <w:rsid w:val="00C0765F"/>
    <w:rsid w:val="00C15A39"/>
    <w:rsid w:val="00C178BE"/>
    <w:rsid w:val="00C2396F"/>
    <w:rsid w:val="00C346AC"/>
    <w:rsid w:val="00C40B9E"/>
    <w:rsid w:val="00C40E41"/>
    <w:rsid w:val="00C46F71"/>
    <w:rsid w:val="00C626D6"/>
    <w:rsid w:val="00C7174F"/>
    <w:rsid w:val="00C8302B"/>
    <w:rsid w:val="00CA44E7"/>
    <w:rsid w:val="00CA4B54"/>
    <w:rsid w:val="00CC49DA"/>
    <w:rsid w:val="00CD6166"/>
    <w:rsid w:val="00CF2C1C"/>
    <w:rsid w:val="00D22462"/>
    <w:rsid w:val="00D343F2"/>
    <w:rsid w:val="00D61D19"/>
    <w:rsid w:val="00DA208F"/>
    <w:rsid w:val="00DA5BA3"/>
    <w:rsid w:val="00DF2F7D"/>
    <w:rsid w:val="00DF721D"/>
    <w:rsid w:val="00E07B4A"/>
    <w:rsid w:val="00E22E78"/>
    <w:rsid w:val="00E235A3"/>
    <w:rsid w:val="00E351CC"/>
    <w:rsid w:val="00E83EAB"/>
    <w:rsid w:val="00E848DD"/>
    <w:rsid w:val="00E95450"/>
    <w:rsid w:val="00EA3722"/>
    <w:rsid w:val="00EA6DAA"/>
    <w:rsid w:val="00EC7D74"/>
    <w:rsid w:val="00ED7C00"/>
    <w:rsid w:val="00EF52B9"/>
    <w:rsid w:val="00F01B10"/>
    <w:rsid w:val="00F218A9"/>
    <w:rsid w:val="00F40174"/>
    <w:rsid w:val="00F418F1"/>
    <w:rsid w:val="00FA2274"/>
    <w:rsid w:val="00FA39E1"/>
    <w:rsid w:val="00FC41F5"/>
    <w:rsid w:val="00FC480C"/>
    <w:rsid w:val="00FE23A6"/>
    <w:rsid w:val="00FF68C4"/>
    <w:rsid w:val="00FF7F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8447B"/>
  <w15:chartTrackingRefBased/>
  <w15:docId w15:val="{2ED5C5E9-9437-49BD-A73A-8225F01E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avaden">
    <w:name w:val="Normal"/>
    <w:qFormat/>
  </w:style>
  <w:style w:type="paragraph" w:styleId="Naslov1">
    <w:name w:val="heading 1"/>
    <w:basedOn w:val="Navaden"/>
    <w:next w:val="Navaden"/>
    <w:link w:val="Naslov1Znak"/>
    <w:autoRedefine/>
    <w:uiPriority w:val="9"/>
    <w:qFormat/>
    <w:locked/>
    <w:rsid w:val="00566A1B"/>
    <w:pPr>
      <w:keepNext/>
      <w:keepLines/>
      <w:spacing w:before="480" w:after="120"/>
      <w:outlineLvl w:val="0"/>
    </w:pPr>
    <w:rPr>
      <w:rFonts w:ascii="Calibri" w:eastAsia="Calibri" w:hAnsi="Calibri" w:cs="Calibri"/>
      <w:b/>
      <w:sz w:val="28"/>
      <w:szCs w:val="48"/>
      <w:lang w:eastAsia="sl-SI"/>
    </w:rPr>
  </w:style>
  <w:style w:type="paragraph" w:styleId="Naslov2">
    <w:name w:val="heading 2"/>
    <w:basedOn w:val="Navaden"/>
    <w:next w:val="Navaden"/>
    <w:link w:val="Naslov2Znak"/>
    <w:autoRedefine/>
    <w:uiPriority w:val="9"/>
    <w:unhideWhenUsed/>
    <w:qFormat/>
    <w:locked/>
    <w:rsid w:val="00566A1B"/>
    <w:pPr>
      <w:keepNext/>
      <w:keepLines/>
      <w:spacing w:before="360" w:after="80"/>
      <w:outlineLvl w:val="1"/>
    </w:pPr>
    <w:rPr>
      <w:rFonts w:ascii="Calibri" w:eastAsia="Calibri" w:hAnsi="Calibri" w:cs="Calibri"/>
      <w:b/>
      <w:i/>
      <w:sz w:val="24"/>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locked/>
    <w:rsid w:val="0053257C"/>
    <w:pPr>
      <w:tabs>
        <w:tab w:val="center" w:pos="4536"/>
        <w:tab w:val="right" w:pos="9072"/>
      </w:tabs>
      <w:spacing w:after="0" w:line="240" w:lineRule="auto"/>
    </w:pPr>
  </w:style>
  <w:style w:type="character" w:customStyle="1" w:styleId="GlavaZnak">
    <w:name w:val="Glava Znak"/>
    <w:basedOn w:val="Privzetapisavaodstavka"/>
    <w:link w:val="Glava"/>
    <w:uiPriority w:val="99"/>
    <w:rsid w:val="0053257C"/>
  </w:style>
  <w:style w:type="paragraph" w:styleId="Noga">
    <w:name w:val="footer"/>
    <w:basedOn w:val="Navaden"/>
    <w:link w:val="NogaZnak"/>
    <w:uiPriority w:val="99"/>
    <w:unhideWhenUsed/>
    <w:locked/>
    <w:rsid w:val="0053257C"/>
    <w:pPr>
      <w:tabs>
        <w:tab w:val="center" w:pos="4536"/>
        <w:tab w:val="right" w:pos="9072"/>
      </w:tabs>
      <w:spacing w:after="0" w:line="240" w:lineRule="auto"/>
    </w:pPr>
  </w:style>
  <w:style w:type="character" w:customStyle="1" w:styleId="NogaZnak">
    <w:name w:val="Noga Znak"/>
    <w:basedOn w:val="Privzetapisavaodstavka"/>
    <w:link w:val="Noga"/>
    <w:uiPriority w:val="99"/>
    <w:rsid w:val="0053257C"/>
  </w:style>
  <w:style w:type="paragraph" w:customStyle="1" w:styleId="NoParagraphStyle">
    <w:name w:val="[No Paragraph Style]"/>
    <w:locked/>
    <w:rsid w:val="0053257C"/>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BasicParagraph">
    <w:name w:val="[Basic Paragraph]"/>
    <w:basedOn w:val="NoParagraphStyle"/>
    <w:uiPriority w:val="99"/>
    <w:locked/>
    <w:rsid w:val="0053257C"/>
  </w:style>
  <w:style w:type="paragraph" w:styleId="Besedilooblaka">
    <w:name w:val="Balloon Text"/>
    <w:basedOn w:val="Navaden"/>
    <w:link w:val="BesedilooblakaZnak"/>
    <w:uiPriority w:val="99"/>
    <w:semiHidden/>
    <w:unhideWhenUsed/>
    <w:locked/>
    <w:rsid w:val="00AD51B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51B7"/>
    <w:rPr>
      <w:rFonts w:ascii="Segoe UI" w:hAnsi="Segoe UI" w:cs="Segoe UI"/>
      <w:sz w:val="18"/>
      <w:szCs w:val="18"/>
    </w:rPr>
  </w:style>
  <w:style w:type="paragraph" w:customStyle="1" w:styleId="Tahoma">
    <w:name w:val="Tahoma"/>
    <w:basedOn w:val="Navaden"/>
    <w:link w:val="TahomaZnak"/>
    <w:qFormat/>
    <w:rsid w:val="00257A1B"/>
    <w:pPr>
      <w:spacing w:after="30"/>
    </w:pPr>
    <w:rPr>
      <w:rFonts w:ascii="Tahoma" w:hAnsi="Tahoma" w:cs="Tahoma"/>
      <w:sz w:val="20"/>
    </w:rPr>
  </w:style>
  <w:style w:type="paragraph" w:customStyle="1" w:styleId="TAHOMA2">
    <w:name w:val="TAHOMA 2"/>
    <w:basedOn w:val="Tahoma"/>
    <w:link w:val="TAHOMA2Znak"/>
    <w:qFormat/>
    <w:rsid w:val="00257A1B"/>
    <w:rPr>
      <w:sz w:val="14"/>
      <w:szCs w:val="14"/>
    </w:rPr>
  </w:style>
  <w:style w:type="character" w:customStyle="1" w:styleId="TahomaZnak">
    <w:name w:val="Tahoma Znak"/>
    <w:basedOn w:val="Privzetapisavaodstavka"/>
    <w:link w:val="Tahoma"/>
    <w:rsid w:val="00257A1B"/>
    <w:rPr>
      <w:rFonts w:ascii="Tahoma" w:hAnsi="Tahoma" w:cs="Tahoma"/>
      <w:sz w:val="20"/>
    </w:rPr>
  </w:style>
  <w:style w:type="character" w:customStyle="1" w:styleId="TAHOMA2Znak">
    <w:name w:val="TAHOMA 2 Znak"/>
    <w:basedOn w:val="TahomaZnak"/>
    <w:link w:val="TAHOMA2"/>
    <w:rsid w:val="00257A1B"/>
    <w:rPr>
      <w:rFonts w:ascii="Tahoma" w:hAnsi="Tahoma" w:cs="Tahoma"/>
      <w:sz w:val="14"/>
      <w:szCs w:val="14"/>
    </w:rPr>
  </w:style>
  <w:style w:type="character" w:styleId="Besedilooznabemesta">
    <w:name w:val="Placeholder Text"/>
    <w:basedOn w:val="Privzetapisavaodstavka"/>
    <w:uiPriority w:val="99"/>
    <w:semiHidden/>
    <w:locked/>
    <w:rsid w:val="000F2EC3"/>
    <w:rPr>
      <w:color w:val="808080"/>
    </w:rPr>
  </w:style>
  <w:style w:type="paragraph" w:styleId="Odstavekseznama">
    <w:name w:val="List Paragraph"/>
    <w:basedOn w:val="Navaden"/>
    <w:uiPriority w:val="34"/>
    <w:qFormat/>
    <w:locked/>
    <w:rsid w:val="00E235A3"/>
    <w:pPr>
      <w:ind w:left="720"/>
      <w:contextualSpacing/>
    </w:pPr>
  </w:style>
  <w:style w:type="character" w:customStyle="1" w:styleId="Naslov1Znak">
    <w:name w:val="Naslov 1 Znak"/>
    <w:basedOn w:val="Privzetapisavaodstavka"/>
    <w:link w:val="Naslov1"/>
    <w:uiPriority w:val="9"/>
    <w:rsid w:val="00566A1B"/>
    <w:rPr>
      <w:rFonts w:ascii="Calibri" w:eastAsia="Calibri" w:hAnsi="Calibri" w:cs="Calibri"/>
      <w:b/>
      <w:sz w:val="28"/>
      <w:szCs w:val="48"/>
      <w:lang w:eastAsia="sl-SI"/>
    </w:rPr>
  </w:style>
  <w:style w:type="character" w:customStyle="1" w:styleId="Naslov2Znak">
    <w:name w:val="Naslov 2 Znak"/>
    <w:basedOn w:val="Privzetapisavaodstavka"/>
    <w:link w:val="Naslov2"/>
    <w:uiPriority w:val="9"/>
    <w:rsid w:val="00566A1B"/>
    <w:rPr>
      <w:rFonts w:ascii="Calibri" w:eastAsia="Calibri" w:hAnsi="Calibri" w:cs="Calibri"/>
      <w:b/>
      <w:i/>
      <w:sz w:val="24"/>
      <w:szCs w:val="36"/>
      <w:lang w:eastAsia="sl-SI"/>
    </w:rPr>
  </w:style>
  <w:style w:type="table" w:customStyle="1" w:styleId="TableGrid">
    <w:name w:val="TableGrid"/>
    <w:rsid w:val="00566A1B"/>
    <w:pPr>
      <w:spacing w:after="0" w:line="240" w:lineRule="auto"/>
    </w:pPr>
    <w:rPr>
      <w:rFonts w:eastAsiaTheme="minorEastAsia"/>
      <w:kern w:val="2"/>
      <w:lang w:eastAsia="sl-SI"/>
      <w14:ligatures w14:val="standardContextual"/>
    </w:rPr>
    <w:tblPr>
      <w:tblCellMar>
        <w:top w:w="0" w:type="dxa"/>
        <w:left w:w="0" w:type="dxa"/>
        <w:bottom w:w="0" w:type="dxa"/>
        <w:right w:w="0" w:type="dxa"/>
      </w:tblCellMar>
    </w:tblPr>
  </w:style>
  <w:style w:type="table" w:styleId="Tabelamrea">
    <w:name w:val="Table Grid"/>
    <w:basedOn w:val="Navadnatabela"/>
    <w:uiPriority w:val="39"/>
    <w:locked/>
    <w:rsid w:val="00566A1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28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255856CA3543F46B82BCE6DD374D7FA" ma:contentTypeVersion="18" ma:contentTypeDescription="Ustvari nov dokument." ma:contentTypeScope="" ma:versionID="4a64532cd3f757b259498c4cf88f0843">
  <xsd:schema xmlns:xsd="http://www.w3.org/2001/XMLSchema" xmlns:xs="http://www.w3.org/2001/XMLSchema" xmlns:p="http://schemas.microsoft.com/office/2006/metadata/properties" xmlns:ns2="995d2256-4119-46d5-b658-21c7e180a7d1" xmlns:ns3="a2475475-ee04-45f7-9c5e-e634f55e2ae3" targetNamespace="http://schemas.microsoft.com/office/2006/metadata/properties" ma:root="true" ma:fieldsID="117b718b929a918c45aa8982ae3d92a0" ns2:_="" ns3:_="">
    <xsd:import namespace="995d2256-4119-46d5-b658-21c7e180a7d1"/>
    <xsd:import namespace="a2475475-ee04-45f7-9c5e-e634f55e2a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d2256-4119-46d5-b658-21c7e180a7d1"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description="" ma:internalName="SharedWithDetails" ma:readOnly="true">
      <xsd:simpleType>
        <xsd:restriction base="dms:Note">
          <xsd:maxLength value="255"/>
        </xsd:restriction>
      </xsd:simpleType>
    </xsd:element>
    <xsd:element name="TaxCatchAll" ma:index="23" nillable="true" ma:displayName="Taxonomy Catch All Column" ma:hidden="true" ma:list="{fc7db515-9e43-41e9-a277-7fafb4536515}" ma:internalName="TaxCatchAll" ma:showField="CatchAllData" ma:web="995d2256-4119-46d5-b658-21c7e180a7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475475-ee04-45f7-9c5e-e634f55e2a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e" ma:readOnly="false" ma:fieldId="{5cf76f15-5ced-4ddc-b409-7134ff3c332f}" ma:taxonomyMulti="true" ma:sspId="5404de7d-03e8-4963-97e6-a2d84c03ac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95d2256-4119-46d5-b658-21c7e180a7d1" xsi:nil="true"/>
    <lcf76f155ced4ddcb4097134ff3c332f xmlns="a2475475-ee04-45f7-9c5e-e634f55e2a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FE79EE-CEC3-49A9-8C70-1FE179257AF5}">
  <ds:schemaRefs>
    <ds:schemaRef ds:uri="http://schemas.microsoft.com/sharepoint/v3/contenttype/forms"/>
  </ds:schemaRefs>
</ds:datastoreItem>
</file>

<file path=customXml/itemProps2.xml><?xml version="1.0" encoding="utf-8"?>
<ds:datastoreItem xmlns:ds="http://schemas.openxmlformats.org/officeDocument/2006/customXml" ds:itemID="{6B2437FD-377D-44B4-87D8-90E46FC5CC7F}"/>
</file>

<file path=customXml/itemProps3.xml><?xml version="1.0" encoding="utf-8"?>
<ds:datastoreItem xmlns:ds="http://schemas.openxmlformats.org/officeDocument/2006/customXml" ds:itemID="{E565CF1D-F413-4CE7-9497-8910C1D4CD80}">
  <ds:schemaRefs>
    <ds:schemaRef ds:uri="http://schemas.openxmlformats.org/officeDocument/2006/bibliography"/>
  </ds:schemaRefs>
</ds:datastoreItem>
</file>

<file path=customXml/itemProps4.xml><?xml version="1.0" encoding="utf-8"?>
<ds:datastoreItem xmlns:ds="http://schemas.openxmlformats.org/officeDocument/2006/customXml" ds:itemID="{B9826A8C-7CCC-4F5C-BFCC-8AF1DC6C9A4D}">
  <ds:schemaRefs>
    <ds:schemaRef ds:uri="http://schemas.microsoft.com/office/2006/metadata/properties"/>
    <ds:schemaRef ds:uri="http://schemas.microsoft.com/office/infopath/2007/PartnerControls"/>
    <ds:schemaRef ds:uri="ccde9503-62b8-4dda-88bd-a51569070f38"/>
    <ds:schemaRef ds:uri="995d2256-4119-46d5-b658-21c7e180a7d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2611</Words>
  <Characters>14886</Characters>
  <Application>Microsoft Office Word</Application>
  <DocSecurity>0</DocSecurity>
  <Lines>124</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Aktiv PR</dc:creator>
  <cp:keywords/>
  <dc:description/>
  <cp:lastModifiedBy>Nina Jurinčič</cp:lastModifiedBy>
  <cp:revision>5</cp:revision>
  <cp:lastPrinted>2020-01-07T13:58:00Z</cp:lastPrinted>
  <dcterms:created xsi:type="dcterms:W3CDTF">2024-01-22T11:38:00Z</dcterms:created>
  <dcterms:modified xsi:type="dcterms:W3CDTF">2024-01-30T10:14:00Z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0x010100B1327BDA9EC78943819A20A8FFE57EDD</vt:lpwstr>
  </property>
  <property fmtid="{D5CDD505-2E9C-101B-9397-08002B2CF9AE}" pid="3" name="MediaServiceImageTags">
    <vt:lpwstr/>
  </property>
</Properties>
</file>